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7B0" w14:textId="152F617E" w:rsidR="00A7402F" w:rsidRPr="00482134" w:rsidRDefault="00A7402F" w:rsidP="00A7402F">
      <w:pPr>
        <w:pStyle w:val="Default"/>
        <w:jc w:val="right"/>
        <w:rPr>
          <w:i/>
          <w:iCs/>
          <w:color w:val="1C2525"/>
          <w:sz w:val="23"/>
          <w:szCs w:val="23"/>
        </w:rPr>
      </w:pPr>
      <w:r w:rsidRPr="00482134">
        <w:rPr>
          <w:i/>
          <w:iCs/>
          <w:color w:val="1C2525"/>
          <w:sz w:val="23"/>
          <w:szCs w:val="23"/>
        </w:rPr>
        <w:t>Formular 1</w:t>
      </w:r>
    </w:p>
    <w:p w14:paraId="684BEF55" w14:textId="2C156D14" w:rsidR="00A7402F" w:rsidRPr="00482134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482134">
        <w:rPr>
          <w:b/>
          <w:bCs/>
          <w:color w:val="1C2525"/>
          <w:sz w:val="23"/>
          <w:szCs w:val="23"/>
        </w:rPr>
        <w:t>OFERTANT/SUBCONTRACTANT/ASOCIAT</w:t>
      </w:r>
    </w:p>
    <w:p w14:paraId="442987B0" w14:textId="77777777" w:rsidR="00A7402F" w:rsidRPr="00482134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482134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084755CA" w14:textId="77777777" w:rsidR="00A7402F" w:rsidRPr="00482134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</w:p>
    <w:p w14:paraId="33B2DA9C" w14:textId="1F420CDF" w:rsidR="00A7402F" w:rsidRPr="00482134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482134">
        <w:rPr>
          <w:b/>
          <w:bCs/>
          <w:color w:val="1C2525"/>
          <w:sz w:val="23"/>
          <w:szCs w:val="23"/>
        </w:rPr>
        <w:t>DECLARA</w:t>
      </w:r>
      <w:r w:rsidR="00E11106">
        <w:rPr>
          <w:b/>
          <w:bCs/>
          <w:color w:val="1C2525"/>
          <w:sz w:val="23"/>
          <w:szCs w:val="23"/>
        </w:rPr>
        <w:t>Ț</w:t>
      </w:r>
      <w:r w:rsidRPr="00482134">
        <w:rPr>
          <w:b/>
          <w:bCs/>
          <w:color w:val="1C2525"/>
          <w:sz w:val="23"/>
          <w:szCs w:val="23"/>
        </w:rPr>
        <w:t>IE</w:t>
      </w:r>
    </w:p>
    <w:p w14:paraId="6F795D4C" w14:textId="77777777" w:rsidR="00A7402F" w:rsidRPr="00482134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482134">
        <w:rPr>
          <w:b/>
          <w:bCs/>
          <w:color w:val="1C2525"/>
          <w:sz w:val="23"/>
          <w:szCs w:val="23"/>
        </w:rPr>
        <w:t>privind evitarea conflictului de interese</w:t>
      </w:r>
    </w:p>
    <w:p w14:paraId="1DFD2984" w14:textId="77777777" w:rsidR="00A7402F" w:rsidRPr="00482134" w:rsidRDefault="00A7402F" w:rsidP="00A7402F">
      <w:pPr>
        <w:pStyle w:val="Default"/>
        <w:jc w:val="center"/>
        <w:rPr>
          <w:color w:val="1C2525"/>
          <w:sz w:val="23"/>
          <w:szCs w:val="23"/>
        </w:rPr>
      </w:pPr>
    </w:p>
    <w:p w14:paraId="142E7F01" w14:textId="2101A040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în ob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inerea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utilizarea fondurilor privind procedurile care se aplică în cazul achizi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iilor organizate de către beneficiarii priva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 pentru atribuirea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gestionarea contractelor de furnizare de produse, prestare de servicii, execu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 de lucrări,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ate din fondurile externe nerambursabile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i/sau din împrumuturile aferente Mecanismului de Redresare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Rezilien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ă </w:t>
      </w:r>
    </w:p>
    <w:p w14:paraId="56CAF8DE" w14:textId="1CE7FDBE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Subsemnatul/a ............................., în calitate de reprezentant legal al .................................., referitor la procedura de achizi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 ........................................, derulată în cadrul contractului / ordinului / deciziei / acordului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nr. ....................... pe proprie răspunde, sub sanc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iunea falsului în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ii, a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a cum este acesta prevăzut la art. 326 din Legea nr.286/2009 privind Codul penal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la art. 18 indice 1 din Legea nr. 78/2000 pentru prevenirea, descoperirea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sanc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ionarea faptelor de corup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ie, cu modificările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completările ulterioare, declar următoarele: </w:t>
      </w:r>
    </w:p>
    <w:p w14:paraId="43BA3CA2" w14:textId="171E5D9A" w:rsidR="00A7402F" w:rsidRPr="00482134" w:rsidRDefault="00A7402F" w:rsidP="00A7402F">
      <w:pPr>
        <w:pStyle w:val="Default"/>
        <w:spacing w:after="161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 xml:space="preserve">- mă oblig ca pe parcursul perioadei de implementare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a perioadei de sustenabilitate aferente contractului / deciziei / ordinului / acordului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men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ionat mai sus să nu angajez persoane fizice 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/so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ie, rude ori afini până la gradul II inclusiv ai acestora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să nu </w:t>
      </w:r>
      <w:proofErr w:type="spellStart"/>
      <w:r w:rsidRPr="00482134">
        <w:rPr>
          <w:color w:val="1C2525"/>
          <w:sz w:val="23"/>
          <w:szCs w:val="23"/>
        </w:rPr>
        <w:t>contractez</w:t>
      </w:r>
      <w:proofErr w:type="spellEnd"/>
      <w:r w:rsidRPr="00482134">
        <w:rPr>
          <w:color w:val="1C2525"/>
          <w:sz w:val="23"/>
          <w:szCs w:val="23"/>
        </w:rPr>
        <w:t xml:space="preserve"> persoane juridice, care au fost implicate în procesul de verificare / evaluare a cererilor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în cadrul procedurii de selec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men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ionat mai sus. În acest sens mă oblig să solicit o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 pe proprie răspundere fiecărei persoane pe care urmează să o angajez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să verific lista persoanelor juridice care au fost implicate în procesul de verificare / evaluare a cererilor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în cadrul procedurii de selec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are men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ionat mai sus. </w:t>
      </w:r>
    </w:p>
    <w:p w14:paraId="5AB4E07A" w14:textId="0BEFD5C0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- mă angajez să iau toate măsurile necesare pentru a evita situa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iile de natură să determine apari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ia unui conflict de interese,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confirm că nici la data prezentei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nici înainte cu 12 luni </w:t>
      </w:r>
    </w:p>
    <w:p w14:paraId="6814890D" w14:textId="0C0889A4" w:rsidR="00A7402F" w:rsidRPr="00482134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calendaristice fa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ă de data prezentei nu cunosc situa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ii în care: o să existe / să fi existat legături 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/so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ie, legături de rudenie sau afini până la gradul II inclusiv între structurile ac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ionariatului / administratorii organiza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iei care are calitatea de beneficiar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structurile ac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ionariatului / administratorii operatorilor economici care au calitatea de ofertant / subcontractant / asociat, </w:t>
      </w:r>
    </w:p>
    <w:p w14:paraId="76DAA4AA" w14:textId="0E064C75" w:rsidR="00A7402F" w:rsidRPr="00482134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o să existe / să fi existat legături 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/so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ie, legături de rudenie sau afini până la gradul II inclusiv între membrii diferitelor comisii, alte persoane responsabile ale beneficiarului privat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ofertan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/ subcontractan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/ asocia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 sau </w:t>
      </w:r>
    </w:p>
    <w:p w14:paraId="3CEC1202" w14:textId="28C7C885" w:rsidR="00A7402F" w:rsidRPr="00482134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o să existe / să fi existat situa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ii în care la nivelul ofertantului / subcontractan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ilor / asocia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ilor, administratorilor acestora, să existe persoane fizice sau juridice autonome sau legate între ele, care să de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ină individual sau împreună mai mult de 25% din pachetul de ac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iuni sau din păr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ile sociale, la doi sau mai mul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dintre operatorii economici, care au depus oferte distincte la prezenta procedură de achizi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 în calitate de ofertant / subcontractant / asociat. </w:t>
      </w:r>
    </w:p>
    <w:p w14:paraId="477BA121" w14:textId="1F02D302" w:rsidR="00A7402F" w:rsidRPr="00482134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o să existe / să fi existat situa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ii în care beneficiarul privat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unul dintre ofertan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/ subcontractan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/ asocia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 să aibă beneficiari real comuni, inclusiv 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/so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ie, beneficiari reali cu legături de rudenie sau afini până la gradul II, </w:t>
      </w:r>
    </w:p>
    <w:p w14:paraId="6CE156FD" w14:textId="38F485C1" w:rsidR="00A7402F" w:rsidRPr="00482134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o să se fi dat / primit cadouri sau să fi acordat / beneficiat de alte forme de ospitalitate care excedă ceea ce ar fi obi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nuit / modest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pe cale de consecin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ă poate fi considerat a fi un stimulent. </w:t>
      </w:r>
    </w:p>
    <w:p w14:paraId="1BD3063F" w14:textId="77777777" w:rsidR="00A7402F" w:rsidRPr="00482134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</w:p>
    <w:p w14:paraId="09A36CBE" w14:textId="77777777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</w:p>
    <w:p w14:paraId="5D8F5DEF" w14:textId="22D28275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b/>
          <w:bCs/>
          <w:color w:val="1C2525"/>
          <w:sz w:val="23"/>
          <w:szCs w:val="23"/>
        </w:rPr>
        <w:t>Subsemnatul/a ............................ declar ca voi notifica imediat beneficiarul</w:t>
      </w:r>
      <w:r w:rsidRPr="00482134">
        <w:rPr>
          <w:color w:val="1C2525"/>
          <w:sz w:val="23"/>
          <w:szCs w:val="23"/>
        </w:rPr>
        <w:t>, dacă vor interveni modificări în prezenta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în cel mai scurt timp posibil voi lua măsuri pentru remedierea conflictului de interese. </w:t>
      </w:r>
    </w:p>
    <w:p w14:paraId="60137A68" w14:textId="5B5AC840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De asemenea, declar că informa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iile furnizate sunt complete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corecte în fiecare detaliu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în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eleg că MIPE, coordonatorul de reforme/investi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ii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 xml:space="preserve">i Autoritatea de Audit au dreptul de a-mi solicita, în scopul verificării </w:t>
      </w:r>
      <w:r w:rsidR="00E11106">
        <w:rPr>
          <w:color w:val="1C2525"/>
          <w:sz w:val="23"/>
          <w:szCs w:val="23"/>
        </w:rPr>
        <w:t>ș</w:t>
      </w:r>
      <w:r w:rsidRPr="00482134">
        <w:rPr>
          <w:color w:val="1C2525"/>
          <w:sz w:val="23"/>
          <w:szCs w:val="23"/>
        </w:rPr>
        <w:t>i confirmării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iei, orice informa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ii suplimentare. </w:t>
      </w:r>
    </w:p>
    <w:p w14:paraId="664BC6CA" w14:textId="34154DEA" w:rsidR="00A7402F" w:rsidRPr="00482134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482134">
        <w:rPr>
          <w:color w:val="1C2525"/>
          <w:sz w:val="23"/>
          <w:szCs w:val="23"/>
        </w:rPr>
        <w:t>În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eleg că, în cazul în care această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 nu este conformă cu realitatea, sunt pasibil de încălcarea prevederilor legisla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>iei penale privind falsul în declara</w:t>
      </w:r>
      <w:r w:rsidR="00E11106">
        <w:rPr>
          <w:color w:val="1C2525"/>
          <w:sz w:val="23"/>
          <w:szCs w:val="23"/>
        </w:rPr>
        <w:t>ț</w:t>
      </w:r>
      <w:r w:rsidRPr="00482134">
        <w:rPr>
          <w:color w:val="1C2525"/>
          <w:sz w:val="23"/>
          <w:szCs w:val="23"/>
        </w:rPr>
        <w:t xml:space="preserve">ii. </w:t>
      </w:r>
    </w:p>
    <w:p w14:paraId="04161984" w14:textId="77777777" w:rsidR="00A7402F" w:rsidRPr="00482134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</w:p>
    <w:p w14:paraId="5EDD802B" w14:textId="269C7345" w:rsidR="00A7402F" w:rsidRPr="00482134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482134">
        <w:rPr>
          <w:i/>
          <w:iCs/>
          <w:color w:val="1C2525"/>
          <w:sz w:val="23"/>
          <w:szCs w:val="23"/>
        </w:rPr>
        <w:t xml:space="preserve">(numele </w:t>
      </w:r>
      <w:r w:rsidR="00E11106">
        <w:rPr>
          <w:i/>
          <w:iCs/>
          <w:color w:val="1C2525"/>
          <w:sz w:val="23"/>
          <w:szCs w:val="23"/>
        </w:rPr>
        <w:t>ș</w:t>
      </w:r>
      <w:r w:rsidRPr="00482134">
        <w:rPr>
          <w:i/>
          <w:iCs/>
          <w:color w:val="1C2525"/>
          <w:sz w:val="23"/>
          <w:szCs w:val="23"/>
        </w:rPr>
        <w:t>i func</w:t>
      </w:r>
      <w:r w:rsidR="00E11106">
        <w:rPr>
          <w:i/>
          <w:iCs/>
          <w:color w:val="1C2525"/>
          <w:sz w:val="23"/>
          <w:szCs w:val="23"/>
        </w:rPr>
        <w:t>ț</w:t>
      </w:r>
      <w:r w:rsidRPr="00482134">
        <w:rPr>
          <w:i/>
          <w:iCs/>
          <w:color w:val="1C2525"/>
          <w:sz w:val="23"/>
          <w:szCs w:val="23"/>
        </w:rPr>
        <w:t xml:space="preserve">ia) </w:t>
      </w:r>
    </w:p>
    <w:p w14:paraId="728AD9B2" w14:textId="77777777" w:rsidR="00A7402F" w:rsidRPr="00482134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</w:p>
    <w:p w14:paraId="53CE66F7" w14:textId="77777777" w:rsidR="00A7402F" w:rsidRPr="00482134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  <w:r w:rsidRPr="00482134">
        <w:rPr>
          <w:rFonts w:ascii="Times New Roman" w:hAnsi="Times New Roman" w:cs="Times New Roman"/>
          <w:i/>
          <w:iCs/>
          <w:color w:val="1C2525"/>
          <w:sz w:val="23"/>
          <w:szCs w:val="23"/>
        </w:rPr>
        <w:t>(data)</w:t>
      </w:r>
    </w:p>
    <w:p w14:paraId="305101C0" w14:textId="77777777" w:rsidR="00A7402F" w:rsidRPr="00482134" w:rsidRDefault="00A7402F" w:rsidP="00A7402F">
      <w:pPr>
        <w:jc w:val="both"/>
        <w:rPr>
          <w:rFonts w:ascii="Times New Roman" w:hAnsi="Times New Roman" w:cs="Times New Roman"/>
          <w:i/>
          <w:iCs/>
        </w:rPr>
      </w:pPr>
      <w:r w:rsidRPr="00482134">
        <w:rPr>
          <w:rFonts w:ascii="Times New Roman" w:hAnsi="Times New Roman" w:cs="Times New Roman"/>
          <w:i/>
          <w:iCs/>
          <w:color w:val="1C2525"/>
          <w:sz w:val="23"/>
          <w:szCs w:val="23"/>
        </w:rPr>
        <w:t>(semnătura)</w:t>
      </w:r>
    </w:p>
    <w:p w14:paraId="19077888" w14:textId="5A59377E" w:rsidR="00D405BF" w:rsidRPr="00482134" w:rsidRDefault="00D405BF" w:rsidP="00A7402F">
      <w:pPr>
        <w:rPr>
          <w:rFonts w:ascii="Times New Roman" w:hAnsi="Times New Roman" w:cs="Times New Roman"/>
        </w:rPr>
      </w:pPr>
    </w:p>
    <w:p w14:paraId="2BB2BD35" w14:textId="03116B55" w:rsidR="00482134" w:rsidRPr="00482134" w:rsidRDefault="00482134" w:rsidP="00A7402F">
      <w:pPr>
        <w:rPr>
          <w:rFonts w:ascii="Times New Roman" w:hAnsi="Times New Roman" w:cs="Times New Roman"/>
        </w:rPr>
      </w:pPr>
    </w:p>
    <w:p w14:paraId="4E4F3D85" w14:textId="77777777" w:rsidR="00482134" w:rsidRPr="00482134" w:rsidRDefault="00482134" w:rsidP="00A7402F">
      <w:pPr>
        <w:rPr>
          <w:rFonts w:ascii="Times New Roman" w:hAnsi="Times New Roman" w:cs="Times New Roman"/>
        </w:rPr>
      </w:pPr>
    </w:p>
    <w:p w14:paraId="56DDCF67" w14:textId="166A77B0" w:rsidR="00A7402F" w:rsidRPr="00482134" w:rsidRDefault="00A7402F" w:rsidP="00A7402F">
      <w:pPr>
        <w:rPr>
          <w:rFonts w:ascii="Times New Roman" w:hAnsi="Times New Roman" w:cs="Times New Roman"/>
        </w:rPr>
      </w:pPr>
    </w:p>
    <w:p w14:paraId="0D7E698A" w14:textId="45A39B5D" w:rsidR="00A7402F" w:rsidRPr="00482134" w:rsidRDefault="00A7402F" w:rsidP="00A7402F">
      <w:pPr>
        <w:rPr>
          <w:rFonts w:ascii="Times New Roman" w:hAnsi="Times New Roman" w:cs="Times New Roman"/>
        </w:rPr>
      </w:pPr>
    </w:p>
    <w:p w14:paraId="308C1C86" w14:textId="0A2EFD13" w:rsidR="00A7402F" w:rsidRPr="00482134" w:rsidRDefault="00A7402F" w:rsidP="00A7402F">
      <w:pPr>
        <w:rPr>
          <w:rFonts w:ascii="Times New Roman" w:hAnsi="Times New Roman" w:cs="Times New Roman"/>
        </w:rPr>
      </w:pPr>
    </w:p>
    <w:p w14:paraId="47AF84D0" w14:textId="33870145" w:rsidR="00A7402F" w:rsidRPr="00482134" w:rsidRDefault="00A7402F" w:rsidP="00A7402F">
      <w:pPr>
        <w:rPr>
          <w:rFonts w:ascii="Times New Roman" w:hAnsi="Times New Roman" w:cs="Times New Roman"/>
        </w:rPr>
      </w:pPr>
    </w:p>
    <w:p w14:paraId="5D488882" w14:textId="42A9D844" w:rsidR="00A7402F" w:rsidRPr="00482134" w:rsidRDefault="00A7402F" w:rsidP="00A7402F">
      <w:pPr>
        <w:rPr>
          <w:rFonts w:ascii="Times New Roman" w:hAnsi="Times New Roman" w:cs="Times New Roman"/>
        </w:rPr>
      </w:pPr>
    </w:p>
    <w:p w14:paraId="08DA77E8" w14:textId="4036B288" w:rsidR="00A7402F" w:rsidRPr="00482134" w:rsidRDefault="00A7402F" w:rsidP="00A7402F">
      <w:pPr>
        <w:rPr>
          <w:rFonts w:ascii="Times New Roman" w:hAnsi="Times New Roman" w:cs="Times New Roman"/>
        </w:rPr>
      </w:pPr>
    </w:p>
    <w:p w14:paraId="0D6BEE8A" w14:textId="00AAE38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36E758C8" w14:textId="6445C6F9" w:rsidR="00A7402F" w:rsidRPr="00482134" w:rsidRDefault="00A7402F" w:rsidP="00A7402F">
      <w:pPr>
        <w:rPr>
          <w:rFonts w:ascii="Times New Roman" w:hAnsi="Times New Roman" w:cs="Times New Roman"/>
        </w:rPr>
      </w:pPr>
    </w:p>
    <w:p w14:paraId="63EF2D59" w14:textId="69ABA8F0" w:rsidR="00A7402F" w:rsidRPr="00482134" w:rsidRDefault="00A7402F" w:rsidP="00A7402F">
      <w:pPr>
        <w:rPr>
          <w:rFonts w:ascii="Times New Roman" w:hAnsi="Times New Roman" w:cs="Times New Roman"/>
        </w:rPr>
      </w:pPr>
    </w:p>
    <w:p w14:paraId="797CF7D2" w14:textId="21D6D1BA" w:rsidR="00A7402F" w:rsidRDefault="00A7402F" w:rsidP="00A7402F">
      <w:pPr>
        <w:rPr>
          <w:rFonts w:ascii="Times New Roman" w:hAnsi="Times New Roman" w:cs="Times New Roman"/>
        </w:rPr>
      </w:pPr>
    </w:p>
    <w:p w14:paraId="49389B05" w14:textId="1B9FEF7A" w:rsidR="00980053" w:rsidRDefault="00980053" w:rsidP="00A7402F">
      <w:pPr>
        <w:rPr>
          <w:rFonts w:ascii="Times New Roman" w:hAnsi="Times New Roman" w:cs="Times New Roman"/>
        </w:rPr>
      </w:pPr>
    </w:p>
    <w:p w14:paraId="61B2DAEF" w14:textId="77777777" w:rsidR="00980053" w:rsidRPr="00482134" w:rsidRDefault="00980053" w:rsidP="00A7402F">
      <w:pPr>
        <w:rPr>
          <w:rFonts w:ascii="Times New Roman" w:hAnsi="Times New Roman" w:cs="Times New Roman"/>
        </w:rPr>
      </w:pPr>
    </w:p>
    <w:p w14:paraId="7F5A1F81" w14:textId="3F7793F2" w:rsidR="00A7402F" w:rsidRPr="00482134" w:rsidRDefault="00A7402F" w:rsidP="00A7402F">
      <w:pPr>
        <w:rPr>
          <w:rFonts w:ascii="Times New Roman" w:hAnsi="Times New Roman" w:cs="Times New Roman"/>
        </w:rPr>
      </w:pPr>
    </w:p>
    <w:p w14:paraId="69737CF5" w14:textId="0E8DBF3D" w:rsidR="00A7402F" w:rsidRPr="00482134" w:rsidRDefault="00A7402F" w:rsidP="00A7402F">
      <w:pPr>
        <w:rPr>
          <w:rFonts w:ascii="Times New Roman" w:hAnsi="Times New Roman" w:cs="Times New Roman"/>
        </w:rPr>
      </w:pPr>
    </w:p>
    <w:p w14:paraId="6EEE40C7" w14:textId="45380648" w:rsidR="00A7402F" w:rsidRPr="00482134" w:rsidRDefault="00A7402F" w:rsidP="00A7402F">
      <w:pPr>
        <w:rPr>
          <w:rFonts w:ascii="Times New Roman" w:hAnsi="Times New Roman" w:cs="Times New Roman"/>
        </w:rPr>
      </w:pPr>
    </w:p>
    <w:p w14:paraId="1155D8E4" w14:textId="256E696A" w:rsidR="00A7402F" w:rsidRPr="00482134" w:rsidRDefault="00A7402F" w:rsidP="00A7402F">
      <w:pPr>
        <w:rPr>
          <w:rFonts w:ascii="Times New Roman" w:hAnsi="Times New Roman" w:cs="Times New Roman"/>
        </w:rPr>
      </w:pPr>
    </w:p>
    <w:p w14:paraId="17CEBF08" w14:textId="38208469" w:rsidR="00A7402F" w:rsidRPr="00482134" w:rsidRDefault="00A7402F" w:rsidP="00A7402F">
      <w:pPr>
        <w:rPr>
          <w:rFonts w:ascii="Times New Roman" w:hAnsi="Times New Roman" w:cs="Times New Roman"/>
        </w:rPr>
      </w:pPr>
    </w:p>
    <w:p w14:paraId="19CE62E1" w14:textId="77777777" w:rsidR="00E11106" w:rsidRDefault="00E11106" w:rsidP="00A7402F">
      <w:pPr>
        <w:rPr>
          <w:rFonts w:ascii="Times New Roman" w:hAnsi="Times New Roman" w:cs="Times New Roman"/>
        </w:rPr>
        <w:sectPr w:rsidR="00E11106" w:rsidSect="00455877">
          <w:headerReference w:type="default" r:id="rId7"/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13D097E6" w14:textId="2CD4ABA7" w:rsidR="00482134" w:rsidRPr="00482134" w:rsidRDefault="00482134" w:rsidP="0048213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482134">
        <w:rPr>
          <w:rFonts w:ascii="Times New Roman" w:hAnsi="Times New Roman" w:cs="Times New Roman"/>
          <w:i/>
          <w:iCs/>
        </w:rPr>
        <w:lastRenderedPageBreak/>
        <w:t>Formular 2</w:t>
      </w:r>
    </w:p>
    <w:p w14:paraId="5F93625A" w14:textId="133FDB66" w:rsidR="00482134" w:rsidRPr="00B2465B" w:rsidRDefault="00482134" w:rsidP="004821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2465B">
        <w:rPr>
          <w:rFonts w:ascii="Times New Roman" w:hAnsi="Times New Roman" w:cs="Times New Roman"/>
          <w:b/>
          <w:bCs/>
        </w:rPr>
        <w:t>OFERTANT/ASOCIAT</w:t>
      </w:r>
    </w:p>
    <w:p w14:paraId="34310CA2" w14:textId="77777777" w:rsidR="00482134" w:rsidRPr="00B2465B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B2465B">
        <w:rPr>
          <w:rFonts w:ascii="Times New Roman" w:hAnsi="Times New Roman" w:cs="Times New Roman"/>
          <w:i/>
          <w:iCs/>
        </w:rPr>
        <w:t>(denumirea, codul de înregistrare fiscală, adresa)</w:t>
      </w:r>
    </w:p>
    <w:p w14:paraId="58BE78F1" w14:textId="77777777" w:rsidR="00482134" w:rsidRPr="00482134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1E32AA71" w14:textId="7EC4BBA1" w:rsidR="00482134" w:rsidRPr="00482134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2134">
        <w:rPr>
          <w:rFonts w:ascii="Times New Roman" w:hAnsi="Times New Roman" w:cs="Times New Roman"/>
          <w:b/>
          <w:bCs/>
        </w:rPr>
        <w:t xml:space="preserve">D E C L A R A 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 xml:space="preserve"> I E</w:t>
      </w:r>
    </w:p>
    <w:p w14:paraId="18C17251" w14:textId="554ED2ED" w:rsidR="00482134" w:rsidRPr="00482134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2134">
        <w:rPr>
          <w:rFonts w:ascii="Times New Roman" w:hAnsi="Times New Roman" w:cs="Times New Roman"/>
          <w:b/>
          <w:bCs/>
        </w:rPr>
        <w:t>privind evitarea dublei finan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>ări în ob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 xml:space="preserve">inerea </w:t>
      </w:r>
      <w:r w:rsidR="00E11106">
        <w:rPr>
          <w:rFonts w:ascii="Times New Roman" w:hAnsi="Times New Roman" w:cs="Times New Roman"/>
          <w:b/>
          <w:bCs/>
        </w:rPr>
        <w:t>ș</w:t>
      </w:r>
      <w:r w:rsidRPr="00482134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E11106">
        <w:rPr>
          <w:rFonts w:ascii="Times New Roman" w:hAnsi="Times New Roman" w:cs="Times New Roman"/>
          <w:b/>
          <w:bCs/>
        </w:rPr>
        <w:t>ș</w:t>
      </w:r>
      <w:r w:rsidRPr="00482134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E11106">
        <w:rPr>
          <w:rFonts w:ascii="Times New Roman" w:hAnsi="Times New Roman" w:cs="Times New Roman"/>
          <w:b/>
          <w:bCs/>
        </w:rPr>
        <w:t>ș</w:t>
      </w:r>
      <w:r w:rsidRPr="00482134">
        <w:rPr>
          <w:rFonts w:ascii="Times New Roman" w:hAnsi="Times New Roman" w:cs="Times New Roman"/>
          <w:b/>
          <w:bCs/>
        </w:rPr>
        <w:t>i rezilien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>ă, prin Planul na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 xml:space="preserve">ional de redresare </w:t>
      </w:r>
      <w:r w:rsidR="00E11106">
        <w:rPr>
          <w:rFonts w:ascii="Times New Roman" w:hAnsi="Times New Roman" w:cs="Times New Roman"/>
          <w:b/>
          <w:bCs/>
        </w:rPr>
        <w:t>ș</w:t>
      </w:r>
      <w:r w:rsidRPr="00482134">
        <w:rPr>
          <w:rFonts w:ascii="Times New Roman" w:hAnsi="Times New Roman" w:cs="Times New Roman"/>
          <w:b/>
          <w:bCs/>
        </w:rPr>
        <w:t>i rezilien</w:t>
      </w:r>
      <w:r w:rsidR="00E11106">
        <w:rPr>
          <w:rFonts w:ascii="Times New Roman" w:hAnsi="Times New Roman" w:cs="Times New Roman"/>
          <w:b/>
          <w:bCs/>
        </w:rPr>
        <w:t>ț</w:t>
      </w:r>
      <w:r w:rsidRPr="00482134">
        <w:rPr>
          <w:rFonts w:ascii="Times New Roman" w:hAnsi="Times New Roman" w:cs="Times New Roman"/>
          <w:b/>
          <w:bCs/>
        </w:rPr>
        <w:t>ă</w:t>
      </w:r>
    </w:p>
    <w:p w14:paraId="504B48EB" w14:textId="77777777" w:rsidR="00482134" w:rsidRPr="00482134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733941C0" w14:textId="7F0E51A1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Subsemnatul(a), ..................................................., posesor/posesoare al/a CI/BI seria ..... nr. ......, eliberat(ă) de .............., în calitate de reprezentant legal al ............................................., cu sediul social în .......................................... , cod de înregistrare fiscală ................................., referitor la procedura de achizi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ie ................................., derulată de către................................................. S.A./S.R.L., ca urmare a apelului de proiecte .....................................................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în cadrul Contractului de finan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are nr..........................., pe propria răspundere, sub sanc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iunea falsului în declara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ii, a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completările ulterioare,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la art. 181 din Legea nr. 78/2000 pentru prevenirea, descoperirea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sanc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ionarea faptelor de corup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ie, cu modificările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completările ulterioare, declar următoarele: </w:t>
      </w:r>
    </w:p>
    <w:p w14:paraId="769C4F8B" w14:textId="0B72AD48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— solicitantul,.....................................S.A./S.R.L., pe care îl reprezint, sau bugetele administrate de aceasta sau în numele ei nu a beneficiat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nu beneficiază în prezent de finan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are din fonduri externe nerambursabile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i/sau rambursabile, pentru activită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ile specifice care fac obiectul prezentei oferte pentru achizi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ii; </w:t>
      </w:r>
    </w:p>
    <w:p w14:paraId="65A47DCE" w14:textId="230A7544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— nu am cuno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tin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ă de vreo situa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ie de „dublă finan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are”, a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a cum este ea definită la art. 9 din Regulamentul (UE) 2021/241al Parlamentului European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al Consiliului din 12 februarie 2021 de instituire a Mecanismului de redresare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rezilien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ă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la</w:t>
      </w:r>
      <w:r w:rsidR="00E11106">
        <w:rPr>
          <w:rFonts w:ascii="Times New Roman" w:hAnsi="Times New Roman" w:cs="Times New Roman"/>
        </w:rPr>
        <w:t xml:space="preserve"> </w:t>
      </w:r>
      <w:r w:rsidRPr="00482134">
        <w:rPr>
          <w:rFonts w:ascii="Times New Roman" w:hAnsi="Times New Roman" w:cs="Times New Roman"/>
        </w:rPr>
        <w:t xml:space="preserve">art. 191 din Regulamentul (UE, Euratom) 2018/1.046 al Parlamentului European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al Consiliului din 18 iulie 2018 privind normele financiare aplicabile bugetului general al Uniunii, de modificare a Regulamentelor (UE) nr. 1.296/2013, (UE) nr. 1.301/2013, (UE) nr. 1.303/2013, (UE) nr. 1.304/2013, (UE) nr. 1.309/2013, (UE) nr. 1.316/2013, (UE) nr. 223/2014, (UE) nr. 283/2014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a Deciziei nr. 541/2014/UE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de abrogare a Regulamentului (UE, Euratom) nr. 966/2012. </w:t>
      </w:r>
    </w:p>
    <w:p w14:paraId="727B40D8" w14:textId="768C931F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De asemenea, declar că informa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iile furnizate sunt complete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corecte în fiecare detaliu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în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eleg că Ministerul Investi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iilor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Proiectelor Europene, coordonatorul de reforme/investi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confirmării declara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iei, orice informa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 suplimentare. </w:t>
      </w:r>
    </w:p>
    <w:p w14:paraId="7D7385B7" w14:textId="16CB42F0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În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eleg că, în cazul în care această declara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ie nu este conformă cu realitatea, sunt pasibil de încălcarea prevederilor legisla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iei penale privind falsul în declara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ii. </w:t>
      </w:r>
    </w:p>
    <w:p w14:paraId="53DDC95F" w14:textId="4A627F9B" w:rsidR="00482134" w:rsidRPr="00482134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Am luat cuno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tin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ă că declara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>ia în fals atrage după sine încetarea contractului de achizi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ie, precum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obligarea ofertantului pe care îl reprezint la rambursarea sumelor care fac obiectul dublei finan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ări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la plata de despăgubiri pentru perioada scursă de la încasarea sumelor până la data descoperirii falsului. </w:t>
      </w:r>
    </w:p>
    <w:p w14:paraId="7E832025" w14:textId="77777777" w:rsidR="00482134" w:rsidRPr="00482134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07751518" w14:textId="77777777" w:rsidR="00482134" w:rsidRPr="00482134" w:rsidRDefault="00482134" w:rsidP="00482134">
      <w:pPr>
        <w:spacing w:after="0"/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Operator economic,</w:t>
      </w:r>
    </w:p>
    <w:p w14:paraId="31B6F1B1" w14:textId="347D649D" w:rsidR="00482134" w:rsidRPr="00482134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82134">
        <w:rPr>
          <w:rFonts w:ascii="Times New Roman" w:hAnsi="Times New Roman" w:cs="Times New Roman"/>
          <w:i/>
          <w:iCs/>
        </w:rPr>
        <w:t xml:space="preserve">(numele </w:t>
      </w:r>
      <w:r w:rsidR="00E11106">
        <w:rPr>
          <w:rFonts w:ascii="Times New Roman" w:hAnsi="Times New Roman" w:cs="Times New Roman"/>
          <w:i/>
          <w:iCs/>
        </w:rPr>
        <w:t>ș</w:t>
      </w:r>
      <w:r w:rsidRPr="00482134">
        <w:rPr>
          <w:rFonts w:ascii="Times New Roman" w:hAnsi="Times New Roman" w:cs="Times New Roman"/>
          <w:i/>
          <w:iCs/>
        </w:rPr>
        <w:t>i func</w:t>
      </w:r>
      <w:r w:rsidR="00E11106">
        <w:rPr>
          <w:rFonts w:ascii="Times New Roman" w:hAnsi="Times New Roman" w:cs="Times New Roman"/>
          <w:i/>
          <w:iCs/>
        </w:rPr>
        <w:t>ț</w:t>
      </w:r>
      <w:r w:rsidRPr="00482134">
        <w:rPr>
          <w:rFonts w:ascii="Times New Roman" w:hAnsi="Times New Roman" w:cs="Times New Roman"/>
          <w:i/>
          <w:iCs/>
        </w:rPr>
        <w:t>ia)</w:t>
      </w:r>
    </w:p>
    <w:p w14:paraId="725BAABA" w14:textId="5262E113" w:rsidR="00A7402F" w:rsidRPr="00482134" w:rsidRDefault="00482134" w:rsidP="00482134">
      <w:pPr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  <w:i/>
          <w:iCs/>
        </w:rPr>
        <w:t>(data, semnătura)</w:t>
      </w:r>
    </w:p>
    <w:p w14:paraId="561EAF59" w14:textId="7239C86A" w:rsidR="00482134" w:rsidRPr="00482134" w:rsidRDefault="00482134" w:rsidP="00A7402F">
      <w:pPr>
        <w:rPr>
          <w:rFonts w:ascii="Times New Roman" w:hAnsi="Times New Roman" w:cs="Times New Roman"/>
        </w:rPr>
      </w:pPr>
    </w:p>
    <w:p w14:paraId="2DCA779B" w14:textId="4B5B3AC4" w:rsidR="00482134" w:rsidRPr="00482134" w:rsidRDefault="00482134" w:rsidP="00A7402F">
      <w:pPr>
        <w:rPr>
          <w:rFonts w:ascii="Times New Roman" w:hAnsi="Times New Roman" w:cs="Times New Roman"/>
        </w:rPr>
      </w:pPr>
    </w:p>
    <w:p w14:paraId="1DB41ACC" w14:textId="77777777" w:rsidR="00E11106" w:rsidRDefault="00E11106" w:rsidP="00A7402F">
      <w:pPr>
        <w:rPr>
          <w:rFonts w:ascii="Times New Roman" w:hAnsi="Times New Roman" w:cs="Times New Roman"/>
        </w:rPr>
        <w:sectPr w:rsidR="00E11106" w:rsidSect="00E11106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4368634" w14:textId="60B822C5" w:rsidR="001B2E5D" w:rsidRPr="00482134" w:rsidRDefault="001B2E5D" w:rsidP="001B2E5D">
      <w:pPr>
        <w:pStyle w:val="Default"/>
        <w:ind w:left="7080"/>
        <w:jc w:val="both"/>
        <w:rPr>
          <w:i/>
          <w:color w:val="1C2525"/>
          <w:sz w:val="23"/>
          <w:szCs w:val="23"/>
        </w:rPr>
      </w:pPr>
      <w:r w:rsidRPr="00482134">
        <w:rPr>
          <w:i/>
        </w:rPr>
        <w:lastRenderedPageBreak/>
        <w:t xml:space="preserve">Formularul nr. </w:t>
      </w:r>
      <w:r w:rsidR="00482134">
        <w:rPr>
          <w:i/>
        </w:rPr>
        <w:t>3</w:t>
      </w:r>
    </w:p>
    <w:p w14:paraId="0ED966B1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</w:p>
    <w:p w14:paraId="45453D36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Ofertant: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C4A2134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Adresa: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12E8808A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Telefon/e-mail: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7C97EDE5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8E5A22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  <w:shd w:val="clear" w:color="auto" w:fill="FFFFFF"/>
        </w:rPr>
        <w:t>FORMULAR DE OFERTĂ  TEHNICĂ</w:t>
      </w:r>
    </w:p>
    <w:p w14:paraId="4F24B294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</w:rPr>
        <w:t>privind</w:t>
      </w:r>
    </w:p>
    <w:p w14:paraId="4DE3A4B7" w14:textId="2A153079" w:rsidR="00A7402F" w:rsidRPr="005469CF" w:rsidRDefault="00A7402F" w:rsidP="00A7402F">
      <w:pPr>
        <w:pStyle w:val="ChapterNumber"/>
        <w:jc w:val="center"/>
        <w:rPr>
          <w:rFonts w:asciiTheme="majorBidi" w:hAnsiTheme="majorBidi" w:cstheme="majorBidi"/>
          <w:i/>
          <w:color w:val="3366FF"/>
          <w:szCs w:val="22"/>
          <w:lang w:val="ro-RO"/>
        </w:rPr>
      </w:pPr>
      <w:r w:rsidRPr="005469CF">
        <w:rPr>
          <w:rFonts w:asciiTheme="majorBidi" w:hAnsiTheme="majorBidi" w:cstheme="majorBidi"/>
          <w:szCs w:val="22"/>
          <w:lang w:val="ro-RO"/>
        </w:rPr>
        <w:t>Achizi</w:t>
      </w:r>
      <w:r w:rsidR="00E11106">
        <w:rPr>
          <w:rFonts w:asciiTheme="majorBidi" w:hAnsiTheme="majorBidi" w:cstheme="majorBidi"/>
          <w:szCs w:val="22"/>
          <w:lang w:val="ro-RO"/>
        </w:rPr>
        <w:t>ț</w:t>
      </w:r>
      <w:r w:rsidRPr="005469CF">
        <w:rPr>
          <w:rFonts w:asciiTheme="majorBidi" w:hAnsiTheme="majorBidi" w:cstheme="majorBidi"/>
          <w:szCs w:val="22"/>
          <w:lang w:val="ro-RO"/>
        </w:rPr>
        <w:t xml:space="preserve">ia de </w:t>
      </w:r>
      <w:r w:rsidR="005469CF" w:rsidRPr="005469CF">
        <w:rPr>
          <w:rFonts w:asciiTheme="majorBidi" w:hAnsiTheme="majorBidi" w:cstheme="majorBidi"/>
          <w:b/>
          <w:szCs w:val="22"/>
          <w:lang w:val="ro-RO"/>
        </w:rPr>
        <w:t xml:space="preserve">Software </w:t>
      </w:r>
      <w:proofErr w:type="spellStart"/>
      <w:r w:rsidR="005469CF" w:rsidRPr="005469CF">
        <w:rPr>
          <w:rFonts w:asciiTheme="majorBidi" w:hAnsiTheme="majorBidi" w:cstheme="majorBidi"/>
          <w:b/>
          <w:szCs w:val="22"/>
          <w:lang w:val="ro-RO"/>
        </w:rPr>
        <w:t>fotogrametrie</w:t>
      </w:r>
      <w:proofErr w:type="spellEnd"/>
      <w:r w:rsidR="005469CF" w:rsidRPr="005469CF">
        <w:rPr>
          <w:rFonts w:asciiTheme="majorBidi" w:hAnsiTheme="majorBidi" w:cstheme="majorBidi"/>
          <w:b/>
          <w:szCs w:val="22"/>
          <w:lang w:val="ro-RO"/>
        </w:rPr>
        <w:t xml:space="preserve"> </w:t>
      </w:r>
      <w:r w:rsidRPr="005469CF">
        <w:rPr>
          <w:rFonts w:asciiTheme="majorBidi" w:eastAsia="Trebuchet MS" w:hAnsiTheme="majorBidi" w:cstheme="majorBidi"/>
          <w:color w:val="231F20"/>
          <w:szCs w:val="22"/>
          <w:lang w:val="ro-RO"/>
        </w:rPr>
        <w:t>, în cadrul proiectului “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>TDEC -Tranzi</w:t>
      </w:r>
      <w:r w:rsidR="00E11106">
        <w:rPr>
          <w:rFonts w:asciiTheme="majorBidi" w:hAnsiTheme="majorBidi" w:cstheme="majorBidi"/>
          <w:b/>
          <w:bCs/>
          <w:szCs w:val="22"/>
          <w:lang w:val="ro-RO"/>
        </w:rPr>
        <w:t>ț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 xml:space="preserve">ie digitală </w:t>
      </w:r>
      <w:r w:rsidR="00E11106">
        <w:rPr>
          <w:rFonts w:asciiTheme="majorBidi" w:hAnsiTheme="majorBidi" w:cstheme="majorBidi"/>
          <w:b/>
          <w:bCs/>
          <w:szCs w:val="22"/>
          <w:lang w:val="ro-RO"/>
        </w:rPr>
        <w:t>ș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 xml:space="preserve">i </w:t>
      </w:r>
      <w:proofErr w:type="spellStart"/>
      <w:r w:rsidRPr="005469CF">
        <w:rPr>
          <w:rFonts w:asciiTheme="majorBidi" w:hAnsiTheme="majorBidi" w:cstheme="majorBidi"/>
          <w:b/>
          <w:bCs/>
          <w:szCs w:val="22"/>
          <w:lang w:val="ro-RO"/>
        </w:rPr>
        <w:t>eco</w:t>
      </w:r>
      <w:proofErr w:type="spellEnd"/>
      <w:r w:rsidRPr="005469CF">
        <w:rPr>
          <w:rFonts w:asciiTheme="majorBidi" w:hAnsiTheme="majorBidi" w:cstheme="majorBidi"/>
          <w:b/>
          <w:bCs/>
          <w:szCs w:val="22"/>
          <w:lang w:val="ro-RO"/>
        </w:rPr>
        <w:t>-climatică</w:t>
      </w:r>
      <w:r w:rsidRPr="005469CF">
        <w:rPr>
          <w:rFonts w:asciiTheme="majorBidi" w:eastAsia="Trebuchet MS" w:hAnsiTheme="majorBidi" w:cstheme="majorBidi"/>
          <w:color w:val="231F20"/>
          <w:szCs w:val="22"/>
          <w:lang w:val="ro-RO"/>
        </w:rPr>
        <w:t xml:space="preserve">”, </w:t>
      </w:r>
      <w:r w:rsidRPr="005469CF">
        <w:rPr>
          <w:rFonts w:asciiTheme="majorBidi" w:eastAsia="Trebuchet MS" w:hAnsiTheme="majorBidi" w:cstheme="majorBidi"/>
          <w:b/>
          <w:bCs/>
          <w:color w:val="231F20"/>
          <w:szCs w:val="22"/>
          <w:lang w:val="ro-RO"/>
        </w:rPr>
        <w:t xml:space="preserve">cod proiect 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>1882935467</w:t>
      </w:r>
    </w:p>
    <w:p w14:paraId="3132EF3A" w14:textId="77777777" w:rsidR="00A7402F" w:rsidRPr="005469CF" w:rsidRDefault="00A7402F" w:rsidP="00A7402F">
      <w:pPr>
        <w:rPr>
          <w:rFonts w:asciiTheme="majorBidi" w:hAnsiTheme="majorBidi" w:cstheme="majorBidi"/>
        </w:rPr>
      </w:pPr>
    </w:p>
    <w:p w14:paraId="2DDBE8C1" w14:textId="0D768626" w:rsidR="00A7402F" w:rsidRPr="00482134" w:rsidRDefault="00A7402F" w:rsidP="00A7402F">
      <w:pPr>
        <w:jc w:val="both"/>
        <w:rPr>
          <w:rFonts w:ascii="Times New Roman" w:hAnsi="Times New Roman" w:cs="Times New Roman"/>
          <w:bCs/>
        </w:rPr>
      </w:pPr>
      <w:r w:rsidRPr="00482134">
        <w:rPr>
          <w:rFonts w:ascii="Times New Roman" w:hAnsi="Times New Roman" w:cs="Times New Roman"/>
          <w:bCs/>
        </w:rPr>
        <w:t>Specifica</w:t>
      </w:r>
      <w:r w:rsidR="00E11106">
        <w:rPr>
          <w:rFonts w:ascii="Times New Roman" w:hAnsi="Times New Roman" w:cs="Times New Roman"/>
          <w:bCs/>
        </w:rPr>
        <w:t>ț</w:t>
      </w:r>
      <w:r w:rsidRPr="00482134">
        <w:rPr>
          <w:rFonts w:ascii="Times New Roman" w:hAnsi="Times New Roman" w:cs="Times New Roman"/>
          <w:bCs/>
        </w:rPr>
        <w:t>ii tehnice pentru produsele ofertate:</w:t>
      </w:r>
    </w:p>
    <w:p w14:paraId="5E18E616" w14:textId="74E6D186" w:rsidR="00AE62A5" w:rsidRDefault="00AE62A5" w:rsidP="00AE62A5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32438A">
        <w:rPr>
          <w:rFonts w:asciiTheme="majorHAnsi" w:hAnsiTheme="majorHAnsi" w:cstheme="majorHAnsi"/>
          <w:b/>
          <w:bCs/>
          <w:i/>
          <w:iCs/>
        </w:rPr>
        <w:t>1</w:t>
      </w:r>
      <w:r w:rsidRPr="00B46C8B">
        <w:rPr>
          <w:rFonts w:asciiTheme="majorHAnsi" w:hAnsiTheme="majorHAnsi" w:cstheme="majorHAnsi"/>
          <w:b/>
          <w:bCs/>
          <w:i/>
          <w:iCs/>
        </w:rPr>
        <w:t xml:space="preserve">. </w:t>
      </w:r>
      <w:r w:rsidR="005469CF" w:rsidRPr="005469CF">
        <w:rPr>
          <w:rFonts w:asciiTheme="majorHAnsi" w:hAnsiTheme="majorHAnsi" w:cstheme="majorHAnsi"/>
          <w:b/>
          <w:bCs/>
          <w:i/>
          <w:iCs/>
          <w:lang w:val="it-IT"/>
        </w:rPr>
        <w:t>Software fotogrametrie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691"/>
      </w:tblGrid>
      <w:tr w:rsidR="005469CF" w:rsidRPr="00CB7D8B" w14:paraId="3B8C277C" w14:textId="5AA3ACAC" w:rsidTr="005469CF">
        <w:tc>
          <w:tcPr>
            <w:tcW w:w="4835" w:type="dxa"/>
            <w:vAlign w:val="bottom"/>
          </w:tcPr>
          <w:p w14:paraId="295BA315" w14:textId="377F9150" w:rsidR="005469CF" w:rsidRPr="00CB7D8B" w:rsidRDefault="005469CF" w:rsidP="005469CF">
            <w:pPr>
              <w:ind w:left="-13" w:firstLine="13"/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Specifica</w:t>
            </w:r>
            <w:r w:rsidR="00E11106">
              <w:rPr>
                <w:rFonts w:asciiTheme="majorHAnsi" w:hAnsiTheme="majorHAnsi" w:cstheme="minorHAnsi"/>
                <w:b/>
                <w:bCs/>
                <w:i/>
              </w:rPr>
              <w:t>ț</w:t>
            </w:r>
            <w:r>
              <w:rPr>
                <w:rFonts w:asciiTheme="majorHAnsi" w:hAnsiTheme="majorHAnsi" w:cstheme="minorHAnsi"/>
                <w:b/>
                <w:bCs/>
                <w:i/>
              </w:rPr>
              <w:t>ii tehnice minime solicitate</w:t>
            </w:r>
          </w:p>
        </w:tc>
        <w:tc>
          <w:tcPr>
            <w:tcW w:w="4691" w:type="dxa"/>
          </w:tcPr>
          <w:p w14:paraId="54243187" w14:textId="134BC54D" w:rsidR="005469CF" w:rsidRDefault="005469CF" w:rsidP="005469CF">
            <w:pPr>
              <w:ind w:left="-13" w:firstLine="13"/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Specifica</w:t>
            </w:r>
            <w:r w:rsidR="00E11106">
              <w:rPr>
                <w:rFonts w:asciiTheme="majorHAnsi" w:hAnsiTheme="majorHAnsi" w:cstheme="minorHAnsi"/>
                <w:b/>
                <w:bCs/>
                <w:i/>
              </w:rPr>
              <w:t>ț</w:t>
            </w:r>
            <w:r>
              <w:rPr>
                <w:rFonts w:asciiTheme="majorHAnsi" w:hAnsiTheme="majorHAnsi" w:cstheme="minorHAnsi"/>
                <w:b/>
                <w:bCs/>
                <w:i/>
              </w:rPr>
              <w:t>ii tehnice ofertate</w:t>
            </w:r>
          </w:p>
        </w:tc>
      </w:tr>
      <w:tr w:rsidR="005469CF" w:rsidRPr="00CB7D8B" w14:paraId="033FCE2F" w14:textId="0B8CE93A" w:rsidTr="005469CF">
        <w:tc>
          <w:tcPr>
            <w:tcW w:w="4835" w:type="dxa"/>
            <w:vAlign w:val="bottom"/>
          </w:tcPr>
          <w:p w14:paraId="10681023" w14:textId="77777777" w:rsidR="005469CF" w:rsidRPr="00CB7D8B" w:rsidRDefault="005469CF" w:rsidP="00013E9C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</w:rPr>
            </w:pPr>
            <w:bookmarkStart w:id="0" w:name="_Hlk168339622"/>
            <w:r w:rsidRPr="00CB7D8B">
              <w:rPr>
                <w:rFonts w:asciiTheme="majorHAnsi" w:hAnsiTheme="majorHAnsi" w:cstheme="minorHAnsi"/>
                <w:b/>
                <w:bCs/>
                <w:i/>
              </w:rPr>
              <w:t>Denumire produs 1:</w:t>
            </w:r>
            <w:r w:rsidRPr="005E70F2">
              <w:rPr>
                <w:rFonts w:asciiTheme="majorHAnsi" w:hAnsiTheme="majorHAnsi" w:cstheme="majorHAnsi"/>
              </w:rPr>
              <w:t xml:space="preserve"> </w:t>
            </w:r>
            <w:r w:rsidRPr="007321BF">
              <w:rPr>
                <w:rFonts w:asciiTheme="majorHAnsi" w:hAnsiTheme="majorHAnsi" w:cstheme="majorHAnsi"/>
                <w:b/>
                <w:bCs/>
                <w:lang w:val="it-IT"/>
              </w:rPr>
              <w:t>Software fotogrametrie</w:t>
            </w:r>
          </w:p>
        </w:tc>
        <w:tc>
          <w:tcPr>
            <w:tcW w:w="4691" w:type="dxa"/>
          </w:tcPr>
          <w:p w14:paraId="37DC201A" w14:textId="77777777" w:rsidR="005469CF" w:rsidRPr="00CB7D8B" w:rsidRDefault="005469CF" w:rsidP="00013E9C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</w:rPr>
            </w:pPr>
          </w:p>
        </w:tc>
      </w:tr>
      <w:tr w:rsidR="005469CF" w:rsidRPr="009F3AE0" w14:paraId="20378601" w14:textId="12C84A9B" w:rsidTr="005469CF">
        <w:tc>
          <w:tcPr>
            <w:tcW w:w="4835" w:type="dxa"/>
            <w:vAlign w:val="bottom"/>
          </w:tcPr>
          <w:p w14:paraId="41D58EC8" w14:textId="77777777" w:rsidR="005469CF" w:rsidRPr="009F3AE0" w:rsidRDefault="005469CF" w:rsidP="00013E9C">
            <w:pPr>
              <w:ind w:left="-13" w:firstLine="13"/>
              <w:rPr>
                <w:rFonts w:asciiTheme="majorHAnsi" w:hAnsiTheme="majorHAnsi" w:cstheme="majorHAnsi"/>
                <w:i/>
              </w:rPr>
            </w:pPr>
            <w:r w:rsidRPr="009F3AE0">
              <w:rPr>
                <w:rFonts w:asciiTheme="majorHAnsi" w:hAnsiTheme="majorHAnsi" w:cstheme="majorHAnsi"/>
                <w:i/>
              </w:rPr>
              <w:t xml:space="preserve">Descriere generală: Soft </w:t>
            </w:r>
            <w:proofErr w:type="spellStart"/>
            <w:r w:rsidRPr="009F3AE0">
              <w:rPr>
                <w:rFonts w:asciiTheme="majorHAnsi" w:hAnsiTheme="majorHAnsi" w:cstheme="majorHAnsi"/>
                <w:i/>
              </w:rPr>
              <w:t>fotogrametrie</w:t>
            </w:r>
            <w:proofErr w:type="spellEnd"/>
            <w:r w:rsidRPr="009F3AE0">
              <w:rPr>
                <w:rFonts w:asciiTheme="majorHAnsi" w:hAnsiTheme="majorHAnsi" w:cstheme="majorHAnsi"/>
                <w:i/>
              </w:rPr>
              <w:t xml:space="preserve"> - Pix4Dmatic sau echivalent, 1 </w:t>
            </w:r>
            <w:proofErr w:type="spellStart"/>
            <w:r w:rsidRPr="009F3AE0">
              <w:rPr>
                <w:rFonts w:asciiTheme="majorHAnsi" w:hAnsiTheme="majorHAnsi" w:cstheme="majorHAnsi"/>
                <w:i/>
              </w:rPr>
              <w:t>licenta</w:t>
            </w:r>
            <w:proofErr w:type="spellEnd"/>
            <w:r w:rsidRPr="009F3AE0">
              <w:rPr>
                <w:rFonts w:asciiTheme="majorHAnsi" w:hAnsiTheme="majorHAnsi" w:cstheme="majorHAnsi"/>
                <w:i/>
              </w:rPr>
              <w:t xml:space="preserve"> profesor, 1 </w:t>
            </w:r>
            <w:proofErr w:type="spellStart"/>
            <w:r w:rsidRPr="009F3AE0">
              <w:rPr>
                <w:rFonts w:asciiTheme="majorHAnsi" w:hAnsiTheme="majorHAnsi" w:cstheme="majorHAnsi"/>
                <w:i/>
              </w:rPr>
              <w:t>licenta</w:t>
            </w:r>
            <w:proofErr w:type="spellEnd"/>
            <w:r w:rsidRPr="009F3AE0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9F3AE0">
              <w:rPr>
                <w:rFonts w:asciiTheme="majorHAnsi" w:hAnsiTheme="majorHAnsi" w:cstheme="majorHAnsi"/>
                <w:i/>
              </w:rPr>
              <w:t>classroom</w:t>
            </w:r>
            <w:proofErr w:type="spellEnd"/>
            <w:r w:rsidRPr="009F3AE0">
              <w:rPr>
                <w:rFonts w:asciiTheme="majorHAnsi" w:hAnsiTheme="majorHAnsi" w:cstheme="majorHAnsi"/>
                <w:i/>
              </w:rPr>
              <w:t xml:space="preserve">, </w:t>
            </w:r>
            <w:proofErr w:type="spellStart"/>
            <w:r w:rsidRPr="009F3AE0">
              <w:rPr>
                <w:rFonts w:asciiTheme="majorHAnsi" w:hAnsiTheme="majorHAnsi" w:cstheme="majorHAnsi"/>
                <w:i/>
              </w:rPr>
              <w:t>licentiere</w:t>
            </w:r>
            <w:proofErr w:type="spellEnd"/>
            <w:r w:rsidRPr="009F3AE0">
              <w:rPr>
                <w:rFonts w:asciiTheme="majorHAnsi" w:hAnsiTheme="majorHAnsi" w:cstheme="majorHAnsi"/>
                <w:i/>
              </w:rPr>
              <w:t xml:space="preserve"> permanenta si update 10 an</w:t>
            </w:r>
            <w:r>
              <w:rPr>
                <w:rFonts w:asciiTheme="majorHAnsi" w:hAnsiTheme="majorHAnsi" w:cstheme="majorHAnsi"/>
                <w:i/>
              </w:rPr>
              <w:t>i</w:t>
            </w:r>
          </w:p>
          <w:p w14:paraId="38D360DB" w14:textId="77777777" w:rsidR="005469CF" w:rsidRPr="009F3AE0" w:rsidRDefault="005469CF" w:rsidP="00013E9C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691" w:type="dxa"/>
          </w:tcPr>
          <w:p w14:paraId="28E2E8E3" w14:textId="77777777" w:rsidR="005469CF" w:rsidRPr="009F3AE0" w:rsidRDefault="005469CF" w:rsidP="00013E9C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</w:tr>
      <w:tr w:rsidR="005469CF" w:rsidRPr="009F3AE0" w14:paraId="71019DEB" w14:textId="240D185F" w:rsidTr="005469CF">
        <w:tc>
          <w:tcPr>
            <w:tcW w:w="4835" w:type="dxa"/>
            <w:vAlign w:val="bottom"/>
          </w:tcPr>
          <w:p w14:paraId="0D1CA30B" w14:textId="1D6A6924" w:rsidR="005469CF" w:rsidRPr="009F3AE0" w:rsidRDefault="005469CF" w:rsidP="00013E9C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  <w:lang w:val="it-IT"/>
              </w:rPr>
            </w:pPr>
            <w:r w:rsidRPr="009F3AE0">
              <w:rPr>
                <w:rFonts w:asciiTheme="majorHAnsi" w:hAnsiTheme="majorHAnsi" w:cstheme="majorHAnsi"/>
                <w:b/>
                <w:bCs/>
                <w:i/>
                <w:lang w:val="it-IT"/>
              </w:rPr>
              <w:t>Detalii specifice, parametri de func</w:t>
            </w:r>
            <w:r w:rsidR="00E11106">
              <w:rPr>
                <w:rFonts w:asciiTheme="majorHAnsi" w:hAnsiTheme="majorHAnsi" w:cstheme="majorHAnsi"/>
                <w:b/>
                <w:bCs/>
                <w:i/>
                <w:lang w:val="it-IT"/>
              </w:rPr>
              <w:t>ț</w:t>
            </w:r>
            <w:r w:rsidRPr="009F3AE0">
              <w:rPr>
                <w:rFonts w:asciiTheme="majorHAnsi" w:hAnsiTheme="majorHAnsi" w:cstheme="majorHAnsi"/>
                <w:b/>
                <w:bCs/>
                <w:i/>
                <w:lang w:val="it-IT"/>
              </w:rPr>
              <w:t>ionare, standarde tehnice minim acceptate</w:t>
            </w:r>
          </w:p>
          <w:p w14:paraId="1EA785D6" w14:textId="237252ED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Specifica</w:t>
            </w:r>
            <w:r w:rsidR="00E11106">
              <w:rPr>
                <w:rFonts w:asciiTheme="majorHAnsi" w:hAnsiTheme="majorHAnsi" w:cstheme="majorHAnsi"/>
                <w:b/>
                <w:bCs/>
              </w:rPr>
              <w:t>ț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ii Generale</w:t>
            </w:r>
          </w:p>
          <w:p w14:paraId="1BC615FF" w14:textId="75458DCC" w:rsidR="005469CF" w:rsidRPr="00844C35" w:rsidRDefault="005469CF" w:rsidP="005469C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F3AE0">
              <w:rPr>
                <w:rFonts w:asciiTheme="majorHAnsi" w:hAnsiTheme="majorHAnsi" w:cstheme="majorHAnsi"/>
              </w:rPr>
              <w:t>P</w:t>
            </w:r>
            <w:r w:rsidRPr="00844C35">
              <w:rPr>
                <w:rFonts w:asciiTheme="majorHAnsi" w:hAnsiTheme="majorHAnsi" w:cstheme="majorHAnsi"/>
              </w:rPr>
              <w:t xml:space="preserve">rocesarea eficientă a seturilor mari de imagini (peste 10.000) capturate cu </w:t>
            </w:r>
            <w:proofErr w:type="spellStart"/>
            <w:r w:rsidRPr="00844C35">
              <w:rPr>
                <w:rFonts w:asciiTheme="majorHAnsi" w:hAnsiTheme="majorHAnsi" w:cstheme="majorHAnsi"/>
              </w:rPr>
              <w:t>drone</w:t>
            </w:r>
            <w:proofErr w:type="spellEnd"/>
            <w:r w:rsidRPr="00844C35">
              <w:rPr>
                <w:rFonts w:asciiTheme="majorHAnsi" w:hAnsiTheme="majorHAnsi" w:cstheme="majorHAnsi"/>
              </w:rPr>
              <w:t xml:space="preserve">, în special pentru cartografiere aeriană </w:t>
            </w:r>
            <w:r w:rsidR="00E11106">
              <w:rPr>
                <w:rFonts w:asciiTheme="majorHAnsi" w:hAnsiTheme="majorHAnsi" w:cstheme="majorHAnsi"/>
              </w:rPr>
              <w:t>ș</w:t>
            </w:r>
            <w:r w:rsidRPr="00844C35">
              <w:rPr>
                <w:rFonts w:asciiTheme="majorHAnsi" w:hAnsiTheme="majorHAnsi" w:cstheme="majorHAnsi"/>
              </w:rPr>
              <w:t>i topografie.</w:t>
            </w:r>
          </w:p>
          <w:p w14:paraId="19469468" w14:textId="10FA0997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>Capabilită</w:t>
            </w:r>
            <w:r w:rsidR="00E11106">
              <w:rPr>
                <w:rFonts w:asciiTheme="majorHAnsi" w:hAnsiTheme="majorHAnsi" w:cstheme="majorHAnsi"/>
                <w:b/>
                <w:bCs/>
                <w:lang w:val="it-IT"/>
              </w:rPr>
              <w:t>ț</w:t>
            </w: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 xml:space="preserve">i </w:t>
            </w:r>
            <w:r w:rsidR="00E11106">
              <w:rPr>
                <w:rFonts w:asciiTheme="majorHAnsi" w:hAnsiTheme="majorHAnsi" w:cstheme="majorHAnsi"/>
                <w:b/>
                <w:bCs/>
                <w:lang w:val="it-IT"/>
              </w:rPr>
              <w:t>ș</w:t>
            </w: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>i caracteristici principale</w:t>
            </w:r>
          </w:p>
          <w:p w14:paraId="43B8192C" w14:textId="71F40096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 xml:space="preserve">1. Import </w:t>
            </w:r>
            <w:r w:rsidR="00E11106">
              <w:rPr>
                <w:rFonts w:asciiTheme="majorHAnsi" w:hAnsiTheme="majorHAnsi" w:cstheme="majorHAnsi"/>
                <w:b/>
                <w:bCs/>
                <w:lang w:val="it-IT"/>
              </w:rPr>
              <w:t>ș</w:t>
            </w: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>i procesare imagini</w:t>
            </w:r>
          </w:p>
          <w:p w14:paraId="08AA7A17" w14:textId="56144359" w:rsidR="005469CF" w:rsidRPr="00844C35" w:rsidRDefault="005469CF" w:rsidP="005469C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 xml:space="preserve">Suportă imagini RGB </w:t>
            </w:r>
            <w:r w:rsidR="00E11106">
              <w:rPr>
                <w:rFonts w:asciiTheme="majorHAnsi" w:hAnsiTheme="majorHAnsi" w:cstheme="majorHAnsi"/>
              </w:rPr>
              <w:t>ș</w:t>
            </w:r>
            <w:r w:rsidRPr="00844C35">
              <w:rPr>
                <w:rFonts w:asciiTheme="majorHAnsi" w:hAnsiTheme="majorHAnsi" w:cstheme="majorHAnsi"/>
              </w:rPr>
              <w:t>i oblice.</w:t>
            </w:r>
          </w:p>
          <w:p w14:paraId="0F1A7450" w14:textId="77777777" w:rsidR="005469CF" w:rsidRPr="00844C35" w:rsidRDefault="005469CF" w:rsidP="005469C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 xml:space="preserve">Compatibil cu camere </w:t>
            </w:r>
            <w:proofErr w:type="spellStart"/>
            <w:r w:rsidRPr="00844C35">
              <w:rPr>
                <w:rFonts w:asciiTheme="majorHAnsi" w:hAnsiTheme="majorHAnsi" w:cstheme="majorHAnsi"/>
              </w:rPr>
              <w:t>drone</w:t>
            </w:r>
            <w:proofErr w:type="spellEnd"/>
            <w:r w:rsidRPr="00844C35">
              <w:rPr>
                <w:rFonts w:asciiTheme="majorHAnsi" w:hAnsiTheme="majorHAnsi" w:cstheme="majorHAnsi"/>
              </w:rPr>
              <w:t xml:space="preserve"> standard (DJI, </w:t>
            </w:r>
            <w:proofErr w:type="spellStart"/>
            <w:r w:rsidRPr="00844C35">
              <w:rPr>
                <w:rFonts w:asciiTheme="majorHAnsi" w:hAnsiTheme="majorHAnsi" w:cstheme="majorHAnsi"/>
              </w:rPr>
              <w:t>senseFly</w:t>
            </w:r>
            <w:proofErr w:type="spellEnd"/>
            <w:r w:rsidRPr="00844C35">
              <w:rPr>
                <w:rFonts w:asciiTheme="majorHAnsi" w:hAnsiTheme="majorHAnsi" w:cstheme="majorHAnsi"/>
              </w:rPr>
              <w:t>, etc.).</w:t>
            </w:r>
          </w:p>
          <w:p w14:paraId="04ECDE22" w14:textId="5996A0F7" w:rsidR="005469CF" w:rsidRPr="00844C35" w:rsidRDefault="005469CF" w:rsidP="005469C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>Acceptă imagini de înaltă rezolu</w:t>
            </w:r>
            <w:r w:rsidR="00E11106">
              <w:rPr>
                <w:rFonts w:asciiTheme="majorHAnsi" w:hAnsiTheme="majorHAnsi" w:cstheme="majorHAnsi"/>
              </w:rPr>
              <w:t>ț</w:t>
            </w:r>
            <w:r w:rsidRPr="00844C35">
              <w:rPr>
                <w:rFonts w:asciiTheme="majorHAnsi" w:hAnsiTheme="majorHAnsi" w:cstheme="majorHAnsi"/>
              </w:rPr>
              <w:t xml:space="preserve">ie </w:t>
            </w:r>
            <w:r w:rsidR="00E11106">
              <w:rPr>
                <w:rFonts w:asciiTheme="majorHAnsi" w:hAnsiTheme="majorHAnsi" w:cstheme="majorHAnsi"/>
              </w:rPr>
              <w:t>ș</w:t>
            </w:r>
            <w:r w:rsidRPr="00844C35">
              <w:rPr>
                <w:rFonts w:asciiTheme="majorHAnsi" w:hAnsiTheme="majorHAnsi" w:cstheme="majorHAnsi"/>
              </w:rPr>
              <w:t xml:space="preserve">i </w:t>
            </w:r>
            <w:proofErr w:type="spellStart"/>
            <w:r w:rsidRPr="00844C35">
              <w:rPr>
                <w:rFonts w:asciiTheme="majorHAnsi" w:hAnsiTheme="majorHAnsi" w:cstheme="majorHAnsi"/>
              </w:rPr>
              <w:t>geotaggate</w:t>
            </w:r>
            <w:proofErr w:type="spellEnd"/>
            <w:r w:rsidRPr="00844C35">
              <w:rPr>
                <w:rFonts w:asciiTheme="majorHAnsi" w:hAnsiTheme="majorHAnsi" w:cstheme="majorHAnsi"/>
              </w:rPr>
              <w:t>.</w:t>
            </w:r>
          </w:p>
          <w:p w14:paraId="0E127341" w14:textId="77777777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 xml:space="preserve">2. Procesare </w:t>
            </w: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fotogrametrică</w:t>
            </w:r>
            <w:proofErr w:type="spellEnd"/>
            <w:r w:rsidRPr="00844C35">
              <w:rPr>
                <w:rFonts w:asciiTheme="majorHAnsi" w:hAnsiTheme="majorHAnsi" w:cstheme="majorHAnsi"/>
                <w:b/>
                <w:bCs/>
              </w:rPr>
              <w:t xml:space="preserve"> automată</w:t>
            </w:r>
          </w:p>
          <w:p w14:paraId="74DC413A" w14:textId="77777777" w:rsidR="005469CF" w:rsidRPr="00844C35" w:rsidRDefault="005469CF" w:rsidP="005469CF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Generare nor dens de puncte</w:t>
            </w:r>
            <w:r w:rsidRPr="00844C35">
              <w:rPr>
                <w:rFonts w:asciiTheme="majorHAnsi" w:hAnsiTheme="majorHAnsi" w:cstheme="majorHAnsi"/>
              </w:rPr>
              <w:t>.</w:t>
            </w:r>
          </w:p>
          <w:p w14:paraId="40BF4C40" w14:textId="4D85E651" w:rsidR="005469CF" w:rsidRPr="00844C35" w:rsidRDefault="005469CF" w:rsidP="005469CF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Model digital al suprafe</w:t>
            </w:r>
            <w:r w:rsidR="00E11106">
              <w:rPr>
                <w:rFonts w:asciiTheme="majorHAnsi" w:hAnsiTheme="majorHAnsi" w:cstheme="majorHAnsi"/>
                <w:b/>
                <w:bCs/>
              </w:rPr>
              <w:t>ț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ei (DSM)</w:t>
            </w:r>
            <w:r w:rsidRPr="00844C35">
              <w:rPr>
                <w:rFonts w:asciiTheme="majorHAnsi" w:hAnsiTheme="majorHAnsi" w:cstheme="majorHAnsi"/>
              </w:rPr>
              <w:t xml:space="preserve"> </w:t>
            </w:r>
            <w:r w:rsidR="00E11106">
              <w:rPr>
                <w:rFonts w:asciiTheme="majorHAnsi" w:hAnsiTheme="majorHAnsi" w:cstheme="majorHAnsi"/>
              </w:rPr>
              <w:t>ș</w:t>
            </w:r>
            <w:r w:rsidRPr="00844C35">
              <w:rPr>
                <w:rFonts w:asciiTheme="majorHAnsi" w:hAnsiTheme="majorHAnsi" w:cstheme="majorHAnsi"/>
              </w:rPr>
              <w:t xml:space="preserve">i 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model digital al terenului (DTM)</w:t>
            </w:r>
            <w:r w:rsidRPr="00844C35">
              <w:rPr>
                <w:rFonts w:asciiTheme="majorHAnsi" w:hAnsiTheme="majorHAnsi" w:cstheme="majorHAnsi"/>
              </w:rPr>
              <w:t>.</w:t>
            </w:r>
          </w:p>
          <w:p w14:paraId="05DD0899" w14:textId="7A7DA5D3" w:rsidR="005469CF" w:rsidRPr="00844C35" w:rsidRDefault="005469CF" w:rsidP="005469CF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Ortofotoplanuri</w:t>
            </w:r>
            <w:proofErr w:type="spellEnd"/>
            <w:r w:rsidRPr="00844C35">
              <w:rPr>
                <w:rFonts w:asciiTheme="majorHAnsi" w:hAnsiTheme="majorHAnsi" w:cstheme="majorHAnsi"/>
              </w:rPr>
              <w:t xml:space="preserve"> de înaltă rezolu</w:t>
            </w:r>
            <w:r w:rsidR="00E11106">
              <w:rPr>
                <w:rFonts w:asciiTheme="majorHAnsi" w:hAnsiTheme="majorHAnsi" w:cstheme="majorHAnsi"/>
              </w:rPr>
              <w:t>ț</w:t>
            </w:r>
            <w:r w:rsidRPr="00844C35">
              <w:rPr>
                <w:rFonts w:asciiTheme="majorHAnsi" w:hAnsiTheme="majorHAnsi" w:cstheme="majorHAnsi"/>
              </w:rPr>
              <w:t>ie.</w:t>
            </w:r>
          </w:p>
          <w:p w14:paraId="0B9F84CA" w14:textId="77777777" w:rsidR="005469CF" w:rsidRPr="00844C35" w:rsidRDefault="005469CF" w:rsidP="005469CF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lastRenderedPageBreak/>
              <w:t>Mesh</w:t>
            </w:r>
            <w:proofErr w:type="spellEnd"/>
            <w:r w:rsidRPr="00844C35">
              <w:rPr>
                <w:rFonts w:asciiTheme="majorHAnsi" w:hAnsiTheme="majorHAnsi" w:cstheme="majorHAnsi"/>
                <w:b/>
                <w:bCs/>
              </w:rPr>
              <w:t xml:space="preserve"> 3D texturat</w:t>
            </w:r>
            <w:r w:rsidRPr="00844C35">
              <w:rPr>
                <w:rFonts w:asciiTheme="majorHAnsi" w:hAnsiTheme="majorHAnsi" w:cstheme="majorHAnsi"/>
              </w:rPr>
              <w:t xml:space="preserve"> (model 3D realist).</w:t>
            </w:r>
          </w:p>
          <w:p w14:paraId="01B5FD7F" w14:textId="5229E076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 xml:space="preserve">3. Flux de lucru automatizat </w:t>
            </w:r>
            <w:r w:rsidR="00E11106">
              <w:rPr>
                <w:rFonts w:asciiTheme="majorHAnsi" w:hAnsiTheme="majorHAnsi" w:cstheme="majorHAnsi"/>
                <w:b/>
                <w:bCs/>
              </w:rPr>
              <w:t>ș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i rapid</w:t>
            </w:r>
          </w:p>
          <w:p w14:paraId="3DCAA8E2" w14:textId="0ADB577D" w:rsidR="005469CF" w:rsidRPr="00844C35" w:rsidRDefault="005469CF" w:rsidP="005469CF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 xml:space="preserve">Optimizat pentru calcul pe GPU </w:t>
            </w:r>
            <w:r w:rsidR="00E11106">
              <w:rPr>
                <w:rFonts w:asciiTheme="majorHAnsi" w:hAnsiTheme="majorHAnsi" w:cstheme="majorHAnsi"/>
              </w:rPr>
              <w:t>ș</w:t>
            </w:r>
            <w:r w:rsidRPr="00844C35">
              <w:rPr>
                <w:rFonts w:asciiTheme="majorHAnsi" w:hAnsiTheme="majorHAnsi" w:cstheme="majorHAnsi"/>
              </w:rPr>
              <w:t xml:space="preserve">i CPU </w:t>
            </w:r>
            <w:proofErr w:type="spellStart"/>
            <w:r w:rsidRPr="00844C35">
              <w:rPr>
                <w:rFonts w:asciiTheme="majorHAnsi" w:hAnsiTheme="majorHAnsi" w:cstheme="majorHAnsi"/>
              </w:rPr>
              <w:t>multi-core</w:t>
            </w:r>
            <w:proofErr w:type="spellEnd"/>
            <w:r w:rsidRPr="00844C35">
              <w:rPr>
                <w:rFonts w:asciiTheme="majorHAnsi" w:hAnsiTheme="majorHAnsi" w:cstheme="majorHAnsi"/>
              </w:rPr>
              <w:t>.</w:t>
            </w:r>
          </w:p>
          <w:p w14:paraId="22BDC557" w14:textId="77777777" w:rsidR="005469CF" w:rsidRPr="00844C35" w:rsidRDefault="005469CF" w:rsidP="005469CF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hAnsiTheme="majorHAnsi" w:cstheme="majorHAnsi"/>
                <w:lang w:val="fr-FR"/>
              </w:rPr>
            </w:pPr>
            <w:r w:rsidRPr="00844C35">
              <w:rPr>
                <w:rFonts w:asciiTheme="majorHAnsi" w:hAnsiTheme="majorHAnsi" w:cstheme="majorHAnsi"/>
                <w:lang w:val="it-IT"/>
              </w:rPr>
              <w:t xml:space="preserve">Viteze de procesare mari </w:t>
            </w:r>
          </w:p>
          <w:p w14:paraId="65485FEA" w14:textId="008AE22E" w:rsidR="005469CF" w:rsidRPr="00844C35" w:rsidRDefault="005469CF" w:rsidP="00013E9C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 xml:space="preserve">4. Precizie </w:t>
            </w:r>
            <w:r w:rsidR="00E11106">
              <w:rPr>
                <w:rFonts w:asciiTheme="majorHAnsi" w:hAnsiTheme="majorHAnsi" w:cstheme="majorHAnsi"/>
                <w:b/>
                <w:bCs/>
              </w:rPr>
              <w:t>ș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i compatibilitate GIS</w:t>
            </w:r>
          </w:p>
          <w:p w14:paraId="24946E86" w14:textId="6F203C2B" w:rsidR="005469CF" w:rsidRPr="00844C35" w:rsidRDefault="005469CF" w:rsidP="005469CF">
            <w:pPr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Suportă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puncte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de control la sol (GCP) </w:t>
            </w:r>
            <w:proofErr w:type="spellStart"/>
            <w:r w:rsidR="00E11106">
              <w:rPr>
                <w:rFonts w:asciiTheme="majorHAnsi" w:hAnsiTheme="majorHAnsi" w:cstheme="majorHAnsi"/>
                <w:lang w:val="fr-FR"/>
              </w:rPr>
              <w:t>ș</w:t>
            </w:r>
            <w:r w:rsidRPr="00844C35">
              <w:rPr>
                <w:rFonts w:asciiTheme="majorHAnsi" w:hAnsiTheme="majorHAnsi" w:cstheme="majorHAnsi"/>
                <w:lang w:val="fr-FR"/>
              </w:rPr>
              <w:t>i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puncte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verificare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(check points).</w:t>
            </w:r>
          </w:p>
          <w:p w14:paraId="6D60CE56" w14:textId="77777777" w:rsidR="005469CF" w:rsidRPr="00844C35" w:rsidRDefault="005469CF" w:rsidP="005469CF">
            <w:pPr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lang w:val="pt-PT"/>
              </w:rPr>
            </w:pPr>
            <w:r w:rsidRPr="00844C35">
              <w:rPr>
                <w:rFonts w:asciiTheme="majorHAnsi" w:hAnsiTheme="majorHAnsi" w:cstheme="majorHAnsi"/>
                <w:lang w:val="pt-PT"/>
              </w:rPr>
              <w:t>Sistem de coordonate flexibil (suportă EPSG).</w:t>
            </w:r>
          </w:p>
          <w:p w14:paraId="35D8BA45" w14:textId="77777777" w:rsidR="005469CF" w:rsidRPr="00844C35" w:rsidRDefault="005469CF" w:rsidP="005469CF">
            <w:pPr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 xml:space="preserve">Export în formate standard GIS/CAD: 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.las, .</w:t>
            </w: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tiff</w:t>
            </w:r>
            <w:proofErr w:type="spellEnd"/>
            <w:r w:rsidRPr="00844C35">
              <w:rPr>
                <w:rFonts w:asciiTheme="majorHAnsi" w:hAnsiTheme="majorHAnsi" w:cstheme="majorHAnsi"/>
                <w:b/>
                <w:bCs/>
              </w:rPr>
              <w:t>, .</w:t>
            </w: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shp</w:t>
            </w:r>
            <w:proofErr w:type="spellEnd"/>
            <w:r w:rsidRPr="00844C35">
              <w:rPr>
                <w:rFonts w:asciiTheme="majorHAnsi" w:hAnsiTheme="majorHAnsi" w:cstheme="majorHAnsi"/>
                <w:b/>
                <w:bCs/>
              </w:rPr>
              <w:t>, .</w:t>
            </w: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dxf</w:t>
            </w:r>
            <w:proofErr w:type="spellEnd"/>
            <w:r w:rsidRPr="00844C35">
              <w:rPr>
                <w:rFonts w:asciiTheme="majorHAnsi" w:hAnsiTheme="majorHAnsi" w:cstheme="majorHAnsi"/>
                <w:b/>
                <w:bCs/>
              </w:rPr>
              <w:t>, .</w:t>
            </w:r>
            <w:proofErr w:type="spellStart"/>
            <w:r w:rsidRPr="00844C35">
              <w:rPr>
                <w:rFonts w:asciiTheme="majorHAnsi" w:hAnsiTheme="majorHAnsi" w:cstheme="majorHAnsi"/>
                <w:b/>
                <w:bCs/>
              </w:rPr>
              <w:t>pdf</w:t>
            </w:r>
            <w:proofErr w:type="spellEnd"/>
            <w:r w:rsidRPr="00844C35">
              <w:rPr>
                <w:rFonts w:asciiTheme="majorHAnsi" w:hAnsiTheme="majorHAnsi" w:cstheme="majorHAnsi"/>
              </w:rPr>
              <w:t xml:space="preserve"> etc.</w:t>
            </w:r>
          </w:p>
          <w:p w14:paraId="566EBAD0" w14:textId="77777777" w:rsidR="005469CF" w:rsidRPr="009F3AE0" w:rsidRDefault="005469CF" w:rsidP="00013E9C">
            <w:pPr>
              <w:rPr>
                <w:rFonts w:asciiTheme="majorHAnsi" w:hAnsiTheme="majorHAnsi" w:cstheme="majorHAnsi"/>
                <w:iCs/>
                <w:lang w:val="it-IT"/>
              </w:rPr>
            </w:pPr>
          </w:p>
        </w:tc>
        <w:tc>
          <w:tcPr>
            <w:tcW w:w="4691" w:type="dxa"/>
          </w:tcPr>
          <w:p w14:paraId="256CA810" w14:textId="77777777" w:rsidR="005469CF" w:rsidRPr="009F3AE0" w:rsidRDefault="005469CF" w:rsidP="00013E9C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  <w:lang w:val="it-IT"/>
              </w:rPr>
            </w:pPr>
          </w:p>
        </w:tc>
      </w:tr>
      <w:tr w:rsidR="005469CF" w:rsidRPr="009F3AE0" w14:paraId="2FA2744F" w14:textId="54784674" w:rsidTr="005469CF">
        <w:tc>
          <w:tcPr>
            <w:tcW w:w="4835" w:type="dxa"/>
          </w:tcPr>
          <w:p w14:paraId="661430D6" w14:textId="77777777" w:rsidR="005469CF" w:rsidRPr="009F3AE0" w:rsidRDefault="005469CF" w:rsidP="00013E9C">
            <w:pPr>
              <w:jc w:val="both"/>
              <w:rPr>
                <w:rFonts w:asciiTheme="majorHAnsi" w:hAnsiTheme="majorHAnsi" w:cstheme="minorHAnsi"/>
                <w:i/>
                <w:lang w:val="it-IT"/>
              </w:rPr>
            </w:pPr>
            <w:r w:rsidRPr="00CB7D8B">
              <w:rPr>
                <w:rFonts w:asciiTheme="majorHAnsi" w:hAnsiTheme="majorHAnsi" w:cstheme="minorHAnsi"/>
                <w:i/>
              </w:rPr>
              <w:t>Cantitatea necesară:</w:t>
            </w:r>
            <w:r>
              <w:rPr>
                <w:rFonts w:asciiTheme="majorHAnsi" w:hAnsiTheme="majorHAnsi" w:cstheme="minorHAnsi"/>
                <w:i/>
              </w:rPr>
              <w:t xml:space="preserve"> </w:t>
            </w:r>
            <w:r w:rsidRPr="009F3AE0">
              <w:rPr>
                <w:rFonts w:asciiTheme="majorHAnsi" w:hAnsiTheme="majorHAnsi" w:cstheme="majorHAnsi"/>
                <w:i/>
                <w:lang w:val="it-IT"/>
              </w:rPr>
              <w:t>1 licenta profesor, 1 licenta classroom, licentiere permanenta si update 10 ani</w:t>
            </w:r>
          </w:p>
        </w:tc>
        <w:tc>
          <w:tcPr>
            <w:tcW w:w="4691" w:type="dxa"/>
          </w:tcPr>
          <w:p w14:paraId="2533A569" w14:textId="77777777" w:rsidR="005469CF" w:rsidRPr="00CB7D8B" w:rsidRDefault="005469CF" w:rsidP="00013E9C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bookmarkEnd w:id="0"/>
    </w:tbl>
    <w:p w14:paraId="0908DA4E" w14:textId="77777777" w:rsidR="00AE62A5" w:rsidRDefault="00AE62A5" w:rsidP="00AE62A5">
      <w:pPr>
        <w:jc w:val="both"/>
        <w:rPr>
          <w:rFonts w:asciiTheme="majorHAnsi" w:hAnsiTheme="majorHAnsi" w:cstheme="majorHAnsi"/>
        </w:rPr>
      </w:pPr>
    </w:p>
    <w:p w14:paraId="43BD79B8" w14:textId="681FA421" w:rsidR="00AE62A5" w:rsidRDefault="00AE62A5" w:rsidP="00AE62A5">
      <w:pPr>
        <w:jc w:val="both"/>
        <w:rPr>
          <w:rFonts w:asciiTheme="majorHAnsi" w:hAnsiTheme="majorHAnsi" w:cstheme="majorHAnsi"/>
        </w:rPr>
      </w:pPr>
    </w:p>
    <w:p w14:paraId="0BAA6F5C" w14:textId="77777777" w:rsidR="00655372" w:rsidRDefault="00655372" w:rsidP="00655372">
      <w:pPr>
        <w:jc w:val="both"/>
        <w:rPr>
          <w:rFonts w:asciiTheme="majorHAnsi" w:hAnsiTheme="majorHAnsi" w:cstheme="majorHAnsi"/>
        </w:rPr>
      </w:pPr>
    </w:p>
    <w:p w14:paraId="46D80FE0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</w:p>
    <w:p w14:paraId="69E5F105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NUMELE OFERTANTULUI_____________________</w:t>
      </w:r>
    </w:p>
    <w:p w14:paraId="355C3531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Semnătură autorizată___________________________</w:t>
      </w:r>
    </w:p>
    <w:p w14:paraId="746D2D91" w14:textId="56ECDC72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Data:</w:t>
      </w:r>
    </w:p>
    <w:p w14:paraId="57D1DD20" w14:textId="291CFB0E" w:rsidR="007771B2" w:rsidRPr="00482134" w:rsidRDefault="007771B2" w:rsidP="00A7402F">
      <w:pPr>
        <w:rPr>
          <w:rFonts w:ascii="Times New Roman" w:hAnsi="Times New Roman" w:cs="Times New Roman"/>
          <w:b/>
        </w:rPr>
      </w:pPr>
    </w:p>
    <w:p w14:paraId="57D8072D" w14:textId="159820F1" w:rsidR="007771B2" w:rsidRPr="00482134" w:rsidRDefault="007771B2" w:rsidP="00A7402F">
      <w:pPr>
        <w:rPr>
          <w:rFonts w:ascii="Times New Roman" w:hAnsi="Times New Roman" w:cs="Times New Roman"/>
          <w:b/>
        </w:rPr>
      </w:pPr>
    </w:p>
    <w:p w14:paraId="08347DFE" w14:textId="60D234D7" w:rsidR="007771B2" w:rsidRPr="00482134" w:rsidRDefault="007771B2" w:rsidP="00A7402F">
      <w:pPr>
        <w:rPr>
          <w:rFonts w:ascii="Times New Roman" w:hAnsi="Times New Roman" w:cs="Times New Roman"/>
          <w:b/>
        </w:rPr>
      </w:pPr>
    </w:p>
    <w:p w14:paraId="7B420574" w14:textId="507BB0AC" w:rsidR="007771B2" w:rsidRDefault="007771B2" w:rsidP="00A7402F">
      <w:pPr>
        <w:rPr>
          <w:rFonts w:ascii="Times New Roman" w:hAnsi="Times New Roman" w:cs="Times New Roman"/>
          <w:b/>
        </w:rPr>
      </w:pPr>
    </w:p>
    <w:p w14:paraId="3435A202" w14:textId="0894F34F" w:rsidR="00CA296C" w:rsidRDefault="00CA296C" w:rsidP="00A7402F">
      <w:pPr>
        <w:rPr>
          <w:rFonts w:ascii="Times New Roman" w:hAnsi="Times New Roman" w:cs="Times New Roman"/>
          <w:b/>
        </w:rPr>
      </w:pPr>
    </w:p>
    <w:p w14:paraId="5546C33D" w14:textId="16BCD514" w:rsidR="00CA296C" w:rsidRDefault="00CA296C" w:rsidP="00A7402F">
      <w:pPr>
        <w:rPr>
          <w:rFonts w:ascii="Times New Roman" w:hAnsi="Times New Roman" w:cs="Times New Roman"/>
          <w:b/>
        </w:rPr>
      </w:pPr>
    </w:p>
    <w:p w14:paraId="6547128A" w14:textId="729F33C3" w:rsidR="00CA296C" w:rsidRDefault="00CA296C" w:rsidP="00A7402F">
      <w:pPr>
        <w:rPr>
          <w:rFonts w:ascii="Times New Roman" w:hAnsi="Times New Roman" w:cs="Times New Roman"/>
          <w:b/>
        </w:rPr>
      </w:pPr>
    </w:p>
    <w:p w14:paraId="6091B4CD" w14:textId="50D20B24" w:rsidR="00CA296C" w:rsidRDefault="00CA296C" w:rsidP="00A7402F">
      <w:pPr>
        <w:rPr>
          <w:rFonts w:ascii="Times New Roman" w:hAnsi="Times New Roman" w:cs="Times New Roman"/>
          <w:b/>
        </w:rPr>
      </w:pPr>
    </w:p>
    <w:p w14:paraId="250248C9" w14:textId="63AEFF4A" w:rsidR="00CA296C" w:rsidRDefault="00CA296C" w:rsidP="00A7402F">
      <w:pPr>
        <w:rPr>
          <w:rFonts w:ascii="Times New Roman" w:hAnsi="Times New Roman" w:cs="Times New Roman"/>
          <w:b/>
        </w:rPr>
      </w:pPr>
    </w:p>
    <w:p w14:paraId="4B84A388" w14:textId="3A827697" w:rsidR="00CA296C" w:rsidRDefault="00CA296C" w:rsidP="00A7402F">
      <w:pPr>
        <w:rPr>
          <w:rFonts w:ascii="Times New Roman" w:hAnsi="Times New Roman" w:cs="Times New Roman"/>
          <w:b/>
        </w:rPr>
      </w:pPr>
    </w:p>
    <w:p w14:paraId="3A0C650F" w14:textId="088DC100" w:rsidR="00CA296C" w:rsidRDefault="00CA296C" w:rsidP="00A7402F">
      <w:pPr>
        <w:rPr>
          <w:rFonts w:ascii="Times New Roman" w:hAnsi="Times New Roman" w:cs="Times New Roman"/>
          <w:b/>
        </w:rPr>
      </w:pPr>
    </w:p>
    <w:p w14:paraId="4131DA97" w14:textId="309BB889" w:rsidR="00CA296C" w:rsidRDefault="00CA296C" w:rsidP="00A7402F">
      <w:pPr>
        <w:rPr>
          <w:rFonts w:ascii="Times New Roman" w:hAnsi="Times New Roman" w:cs="Times New Roman"/>
          <w:b/>
        </w:rPr>
      </w:pPr>
    </w:p>
    <w:p w14:paraId="2174BB69" w14:textId="77777777" w:rsidR="00E11106" w:rsidRDefault="00E11106" w:rsidP="00A7402F">
      <w:pPr>
        <w:rPr>
          <w:rFonts w:ascii="Times New Roman" w:hAnsi="Times New Roman" w:cs="Times New Roman"/>
          <w:b/>
        </w:rPr>
        <w:sectPr w:rsidR="00E11106" w:rsidSect="00E11106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017A8BB" w14:textId="641DD4FF" w:rsidR="00A7402F" w:rsidRPr="00482134" w:rsidRDefault="00A7402F" w:rsidP="00A7402F">
      <w:pPr>
        <w:jc w:val="right"/>
        <w:rPr>
          <w:rFonts w:ascii="Times New Roman" w:hAnsi="Times New Roman" w:cs="Times New Roman"/>
          <w:bCs/>
          <w:i/>
          <w:iCs/>
        </w:rPr>
      </w:pPr>
      <w:r w:rsidRPr="00482134">
        <w:rPr>
          <w:rFonts w:ascii="Times New Roman" w:hAnsi="Times New Roman" w:cs="Times New Roman"/>
          <w:bCs/>
          <w:i/>
          <w:iCs/>
        </w:rPr>
        <w:lastRenderedPageBreak/>
        <w:t xml:space="preserve">Formular </w:t>
      </w:r>
      <w:r w:rsidR="00980053">
        <w:rPr>
          <w:rFonts w:ascii="Times New Roman" w:hAnsi="Times New Roman" w:cs="Times New Roman"/>
          <w:bCs/>
          <w:i/>
          <w:iCs/>
        </w:rPr>
        <w:t>4</w:t>
      </w:r>
    </w:p>
    <w:p w14:paraId="36D102C2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Ofertant: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B638FD7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Adresa: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0591E9E6" w14:textId="77777777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Telefon/e-mail: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49C6D846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C63C65A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  <w:shd w:val="clear" w:color="auto" w:fill="FFFFFF"/>
        </w:rPr>
        <w:t>FORMULAR DE OFERTĂ  FINANCIARĂ</w:t>
      </w:r>
    </w:p>
    <w:p w14:paraId="4ABD4B21" w14:textId="77777777" w:rsidR="00A7402F" w:rsidRPr="00482134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</w:rPr>
        <w:t>privind</w:t>
      </w:r>
    </w:p>
    <w:p w14:paraId="5AF80222" w14:textId="19FEEAF9" w:rsidR="00A7402F" w:rsidRPr="00482134" w:rsidRDefault="00A7402F" w:rsidP="00A7402F">
      <w:pPr>
        <w:pStyle w:val="ChapterNumber"/>
        <w:jc w:val="center"/>
        <w:rPr>
          <w:rFonts w:ascii="Times New Roman" w:hAnsi="Times New Roman"/>
          <w:i/>
          <w:color w:val="3366FF"/>
          <w:szCs w:val="22"/>
          <w:lang w:val="ro-RO"/>
        </w:rPr>
      </w:pPr>
      <w:r w:rsidRPr="00482134">
        <w:rPr>
          <w:rFonts w:ascii="Times New Roman" w:hAnsi="Times New Roman"/>
          <w:szCs w:val="22"/>
          <w:lang w:val="ro-RO"/>
        </w:rPr>
        <w:t>Achizi</w:t>
      </w:r>
      <w:r w:rsidR="00E11106">
        <w:rPr>
          <w:rFonts w:ascii="Times New Roman" w:hAnsi="Times New Roman"/>
          <w:szCs w:val="22"/>
          <w:lang w:val="ro-RO"/>
        </w:rPr>
        <w:t>ț</w:t>
      </w:r>
      <w:r w:rsidRPr="00482134">
        <w:rPr>
          <w:rFonts w:ascii="Times New Roman" w:hAnsi="Times New Roman"/>
          <w:szCs w:val="22"/>
          <w:lang w:val="ro-RO"/>
        </w:rPr>
        <w:t>ia de</w:t>
      </w:r>
      <w:r w:rsidR="005469CF">
        <w:rPr>
          <w:rFonts w:ascii="Times New Roman" w:hAnsi="Times New Roman"/>
          <w:szCs w:val="22"/>
          <w:lang w:val="ro-RO"/>
        </w:rPr>
        <w:t xml:space="preserve"> </w:t>
      </w:r>
      <w:r w:rsidR="005469CF" w:rsidRPr="005469CF">
        <w:rPr>
          <w:rFonts w:asciiTheme="majorBidi" w:hAnsiTheme="majorBidi" w:cstheme="majorBidi"/>
          <w:b/>
          <w:szCs w:val="22"/>
          <w:lang w:val="ro-RO"/>
        </w:rPr>
        <w:t xml:space="preserve">Software </w:t>
      </w:r>
      <w:proofErr w:type="spellStart"/>
      <w:r w:rsidR="005469CF" w:rsidRPr="005469CF">
        <w:rPr>
          <w:rFonts w:asciiTheme="majorBidi" w:hAnsiTheme="majorBidi" w:cstheme="majorBidi"/>
          <w:b/>
          <w:szCs w:val="22"/>
          <w:lang w:val="ro-RO"/>
        </w:rPr>
        <w:t>fotogrametrie</w:t>
      </w:r>
      <w:proofErr w:type="spellEnd"/>
      <w:r w:rsidRPr="005469CF">
        <w:rPr>
          <w:rFonts w:ascii="Times New Roman" w:eastAsia="Trebuchet MS" w:hAnsi="Times New Roman"/>
          <w:color w:val="231F20"/>
          <w:szCs w:val="22"/>
          <w:lang w:val="ro-RO"/>
        </w:rPr>
        <w:t>, în cadrul proiectului “</w:t>
      </w:r>
      <w:r w:rsidRPr="005469CF">
        <w:rPr>
          <w:rFonts w:ascii="Times New Roman" w:hAnsi="Times New Roman"/>
          <w:b/>
          <w:bCs/>
          <w:szCs w:val="22"/>
          <w:lang w:val="ro-RO"/>
        </w:rPr>
        <w:t>TDEC -Tranzi</w:t>
      </w:r>
      <w:r w:rsidR="00E11106">
        <w:rPr>
          <w:rFonts w:ascii="Times New Roman" w:hAnsi="Times New Roman"/>
          <w:b/>
          <w:bCs/>
          <w:szCs w:val="22"/>
          <w:lang w:val="ro-RO"/>
        </w:rPr>
        <w:t>ț</w:t>
      </w:r>
      <w:r w:rsidRPr="005469CF">
        <w:rPr>
          <w:rFonts w:ascii="Times New Roman" w:hAnsi="Times New Roman"/>
          <w:b/>
          <w:bCs/>
          <w:szCs w:val="22"/>
          <w:lang w:val="ro-RO"/>
        </w:rPr>
        <w:t xml:space="preserve">ie digitală </w:t>
      </w:r>
      <w:r w:rsidR="00E11106">
        <w:rPr>
          <w:rFonts w:ascii="Times New Roman" w:hAnsi="Times New Roman"/>
          <w:b/>
          <w:bCs/>
          <w:szCs w:val="22"/>
          <w:lang w:val="ro-RO"/>
        </w:rPr>
        <w:t>ș</w:t>
      </w:r>
      <w:r w:rsidRPr="005469CF">
        <w:rPr>
          <w:rFonts w:ascii="Times New Roman" w:hAnsi="Times New Roman"/>
          <w:b/>
          <w:bCs/>
          <w:szCs w:val="22"/>
          <w:lang w:val="ro-RO"/>
        </w:rPr>
        <w:t xml:space="preserve">i </w:t>
      </w:r>
      <w:proofErr w:type="spellStart"/>
      <w:r w:rsidRPr="005469CF">
        <w:rPr>
          <w:rFonts w:ascii="Times New Roman" w:hAnsi="Times New Roman"/>
          <w:b/>
          <w:bCs/>
          <w:szCs w:val="22"/>
          <w:lang w:val="ro-RO"/>
        </w:rPr>
        <w:t>eco</w:t>
      </w:r>
      <w:proofErr w:type="spellEnd"/>
      <w:r w:rsidRPr="005469CF">
        <w:rPr>
          <w:rFonts w:ascii="Times New Roman" w:hAnsi="Times New Roman"/>
          <w:b/>
          <w:bCs/>
          <w:szCs w:val="22"/>
          <w:lang w:val="ro-RO"/>
        </w:rPr>
        <w:t>-climatică</w:t>
      </w:r>
      <w:r w:rsidRPr="005469CF">
        <w:rPr>
          <w:rFonts w:ascii="Times New Roman" w:eastAsia="Trebuchet MS" w:hAnsi="Times New Roman"/>
          <w:color w:val="231F20"/>
          <w:szCs w:val="22"/>
          <w:lang w:val="ro-RO"/>
        </w:rPr>
        <w:t xml:space="preserve">”, </w:t>
      </w:r>
      <w:r w:rsidRPr="005469CF">
        <w:rPr>
          <w:rFonts w:ascii="Times New Roman" w:eastAsia="Trebuchet MS" w:hAnsi="Times New Roman"/>
          <w:b/>
          <w:bCs/>
          <w:color w:val="231F20"/>
          <w:szCs w:val="22"/>
          <w:lang w:val="ro-RO"/>
        </w:rPr>
        <w:t xml:space="preserve">cod proiect </w:t>
      </w:r>
      <w:r w:rsidRPr="005469CF">
        <w:rPr>
          <w:rFonts w:ascii="Times New Roman" w:hAnsi="Times New Roman"/>
          <w:b/>
          <w:bCs/>
          <w:szCs w:val="22"/>
          <w:lang w:val="ro-RO"/>
        </w:rPr>
        <w:t>1882935467</w:t>
      </w:r>
    </w:p>
    <w:p w14:paraId="7776C7B0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22D79603" w14:textId="1BEEC567" w:rsidR="00A7402F" w:rsidRPr="00482134" w:rsidRDefault="00A7402F" w:rsidP="00A7402F">
      <w:pPr>
        <w:rPr>
          <w:rFonts w:ascii="Times New Roman" w:hAnsi="Times New Roman" w:cs="Times New Roman"/>
          <w:bCs/>
        </w:rPr>
      </w:pPr>
      <w:r w:rsidRPr="00482134">
        <w:rPr>
          <w:rFonts w:ascii="Times New Roman" w:hAnsi="Times New Roman" w:cs="Times New Roman"/>
          <w:bCs/>
        </w:rPr>
        <w:t>Stimate doamne, stima</w:t>
      </w:r>
      <w:r w:rsidR="00E11106">
        <w:rPr>
          <w:rFonts w:ascii="Times New Roman" w:hAnsi="Times New Roman" w:cs="Times New Roman"/>
          <w:bCs/>
        </w:rPr>
        <w:t>ț</w:t>
      </w:r>
      <w:r w:rsidRPr="00482134">
        <w:rPr>
          <w:rFonts w:ascii="Times New Roman" w:hAnsi="Times New Roman" w:cs="Times New Roman"/>
          <w:bCs/>
        </w:rPr>
        <w:t>i domni,</w:t>
      </w:r>
    </w:p>
    <w:p w14:paraId="43A2BA4B" w14:textId="77777777" w:rsidR="00A7402F" w:rsidRPr="00482134" w:rsidRDefault="00A7402F" w:rsidP="00A7402F">
      <w:pPr>
        <w:rPr>
          <w:rFonts w:ascii="Times New Roman" w:hAnsi="Times New Roman" w:cs="Times New Roman"/>
          <w:bCs/>
        </w:rPr>
      </w:pPr>
    </w:p>
    <w:p w14:paraId="54D1BAD8" w14:textId="56F38266" w:rsidR="00A7402F" w:rsidRPr="00482134" w:rsidRDefault="00A7402F" w:rsidP="00A7402F">
      <w:pPr>
        <w:jc w:val="both"/>
        <w:rPr>
          <w:rFonts w:ascii="Times New Roman" w:hAnsi="Times New Roman" w:cs="Times New Roman"/>
          <w:i/>
        </w:rPr>
      </w:pPr>
      <w:r w:rsidRPr="00482134">
        <w:rPr>
          <w:rFonts w:ascii="Times New Roman" w:hAnsi="Times New Roman" w:cs="Times New Roman"/>
          <w:bCs/>
        </w:rPr>
        <w:t>Ca răspuns la anun</w:t>
      </w:r>
      <w:r w:rsidR="00E11106">
        <w:rPr>
          <w:rFonts w:ascii="Times New Roman" w:hAnsi="Times New Roman" w:cs="Times New Roman"/>
          <w:bCs/>
        </w:rPr>
        <w:t>ț</w:t>
      </w:r>
      <w:r w:rsidRPr="00482134">
        <w:rPr>
          <w:rFonts w:ascii="Times New Roman" w:hAnsi="Times New Roman" w:cs="Times New Roman"/>
          <w:bCs/>
        </w:rPr>
        <w:t>ul de participare nr... din data..., vă transmitem în cele ce urmează oferta noastră de pre</w:t>
      </w:r>
      <w:r w:rsidR="00E11106">
        <w:rPr>
          <w:rFonts w:ascii="Times New Roman" w:hAnsi="Times New Roman" w:cs="Times New Roman"/>
          <w:bCs/>
        </w:rPr>
        <w:t>ț</w:t>
      </w:r>
      <w:r w:rsidRPr="00482134">
        <w:rPr>
          <w:rFonts w:ascii="Times New Roman" w:hAnsi="Times New Roman" w:cs="Times New Roman"/>
          <w:bCs/>
        </w:rPr>
        <w:t xml:space="preserve"> pentru achizi</w:t>
      </w:r>
      <w:r w:rsidR="00E11106">
        <w:rPr>
          <w:rFonts w:ascii="Times New Roman" w:hAnsi="Times New Roman" w:cs="Times New Roman"/>
          <w:bCs/>
        </w:rPr>
        <w:t>ț</w:t>
      </w:r>
      <w:r w:rsidRPr="00482134">
        <w:rPr>
          <w:rFonts w:ascii="Times New Roman" w:hAnsi="Times New Roman" w:cs="Times New Roman"/>
          <w:bCs/>
        </w:rPr>
        <w:t>ia</w:t>
      </w:r>
      <w:r w:rsidRPr="00482134">
        <w:rPr>
          <w:rFonts w:ascii="Times New Roman" w:hAnsi="Times New Roman" w:cs="Times New Roman"/>
        </w:rPr>
        <w:t xml:space="preserve"> de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denumirea achizi</w:t>
      </w:r>
      <w:r w:rsidR="00E11106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iei&gt;</w:t>
      </w:r>
      <w:r w:rsidRPr="00482134">
        <w:rPr>
          <w:rFonts w:ascii="Times New Roman" w:hAnsi="Times New Roman" w:cs="Times New Roman"/>
          <w:bCs/>
          <w:i/>
          <w:iCs/>
        </w:rPr>
        <w:t>:</w:t>
      </w:r>
    </w:p>
    <w:p w14:paraId="0CF9C404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7402F" w:rsidRPr="00482134" w14:paraId="669DFFB1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4E1953C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Nr. crt.</w:t>
            </w:r>
          </w:p>
          <w:p w14:paraId="3D26F916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B2E961D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Denumirea produselor</w:t>
            </w:r>
          </w:p>
          <w:p w14:paraId="65419732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vAlign w:val="center"/>
          </w:tcPr>
          <w:p w14:paraId="20525001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Cant.</w:t>
            </w:r>
          </w:p>
          <w:p w14:paraId="10D3ECFD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044" w:type="dxa"/>
            <w:vAlign w:val="center"/>
          </w:tcPr>
          <w:p w14:paraId="2D376959" w14:textId="2C004A78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Pre</w:t>
            </w:r>
            <w:r w:rsidR="00E11106">
              <w:rPr>
                <w:rFonts w:ascii="Times New Roman" w:hAnsi="Times New Roman" w:cs="Times New Roman"/>
                <w:b/>
              </w:rPr>
              <w:t>ț</w:t>
            </w:r>
            <w:r w:rsidRPr="00482134">
              <w:rPr>
                <w:rFonts w:ascii="Times New Roman" w:hAnsi="Times New Roman" w:cs="Times New Roman"/>
                <w:b/>
              </w:rPr>
              <w:t xml:space="preserve"> unitar</w:t>
            </w:r>
          </w:p>
          <w:p w14:paraId="41D14117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327" w:type="dxa"/>
            <w:vAlign w:val="center"/>
          </w:tcPr>
          <w:p w14:paraId="13BAED52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Valoare Totală fără TVA</w:t>
            </w:r>
          </w:p>
          <w:p w14:paraId="052F0DBA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(5=3*4)</w:t>
            </w:r>
          </w:p>
        </w:tc>
        <w:tc>
          <w:tcPr>
            <w:tcW w:w="1260" w:type="dxa"/>
            <w:vAlign w:val="center"/>
          </w:tcPr>
          <w:p w14:paraId="792E4F1D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TVA</w:t>
            </w:r>
          </w:p>
          <w:p w14:paraId="009E14BC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(6=5* %TVA)</w:t>
            </w:r>
          </w:p>
          <w:p w14:paraId="4B8E13E3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2134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(5%, 9% sau 19%, </w:t>
            </w:r>
            <w:proofErr w:type="spellStart"/>
            <w:r w:rsidRPr="00482134">
              <w:rPr>
                <w:rFonts w:ascii="Times New Roman" w:hAnsi="Times New Roman" w:cs="Times New Roman"/>
                <w:i/>
                <w:iCs/>
                <w:highlight w:val="lightGray"/>
              </w:rPr>
              <w:t>dupa</w:t>
            </w:r>
            <w:proofErr w:type="spellEnd"/>
            <w:r w:rsidRPr="00482134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49DD006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Valoare totală cu TVA</w:t>
            </w:r>
          </w:p>
          <w:p w14:paraId="55422BFA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482134">
              <w:rPr>
                <w:rFonts w:ascii="Times New Roman" w:hAnsi="Times New Roman" w:cs="Times New Roman"/>
              </w:rPr>
              <w:t>(7=5+6)</w:t>
            </w:r>
          </w:p>
        </w:tc>
      </w:tr>
      <w:tr w:rsidR="00A7402F" w:rsidRPr="00482134" w14:paraId="634A7EA5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6671C64" w14:textId="780ABE02" w:rsidR="00A7402F" w:rsidRPr="00482134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4CB9022B" w14:textId="77777777" w:rsidR="00A7402F" w:rsidRPr="00482134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94FD4A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1EC5FFA3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CECDE84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62140AD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BAF4B5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482134" w14:paraId="0A6E8319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57FBA2A" w14:textId="77777777" w:rsidR="00A7402F" w:rsidRPr="00482134" w:rsidRDefault="00A7402F" w:rsidP="001B46B1">
            <w:pPr>
              <w:ind w:left="16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015B3CD" w14:textId="77777777" w:rsidR="00A7402F" w:rsidRPr="00482134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14:paraId="6B9F9171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4" w:type="dxa"/>
          </w:tcPr>
          <w:p w14:paraId="639B9150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62228E3D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2B7B4BE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C9DBD28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80835" w14:textId="77777777" w:rsidR="00A7402F" w:rsidRPr="00482134" w:rsidRDefault="00A7402F" w:rsidP="00A7402F">
      <w:pPr>
        <w:rPr>
          <w:rFonts w:ascii="Times New Roman" w:hAnsi="Times New Roman" w:cs="Times New Roman"/>
          <w:b/>
          <w:u w:val="single"/>
        </w:rPr>
      </w:pPr>
    </w:p>
    <w:p w14:paraId="654FC6F2" w14:textId="3BE26182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Pre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ul indicat mai sus este ferm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fix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nu va fi modificat pe durata executării contractului.</w:t>
      </w:r>
    </w:p>
    <w:p w14:paraId="40902F1F" w14:textId="6AC18FCE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>Pre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ul total ofertat include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>i pre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ul pentru </w:t>
      </w:r>
      <w:r w:rsidR="00E11106">
        <w:rPr>
          <w:rFonts w:ascii="Times New Roman" w:hAnsi="Times New Roman" w:cs="Times New Roman"/>
        </w:rPr>
        <w:t>transmitere</w:t>
      </w:r>
      <w:r w:rsidRPr="00482134">
        <w:rPr>
          <w:rFonts w:ascii="Times New Roman" w:hAnsi="Times New Roman" w:cs="Times New Roman"/>
        </w:rPr>
        <w:t xml:space="preserve">, instalare/montare </w:t>
      </w:r>
      <w:r w:rsidR="00E11106">
        <w:rPr>
          <w:rFonts w:ascii="Times New Roman" w:hAnsi="Times New Roman" w:cs="Times New Roman"/>
        </w:rPr>
        <w:t>ș</w:t>
      </w:r>
      <w:r w:rsidRPr="00482134">
        <w:rPr>
          <w:rFonts w:ascii="Times New Roman" w:hAnsi="Times New Roman" w:cs="Times New Roman"/>
        </w:rPr>
        <w:t xml:space="preserve">i orice alte costuri necesare livrării produsului la </w:t>
      </w:r>
      <w:r w:rsidR="00E11106" w:rsidRPr="00482134">
        <w:rPr>
          <w:rFonts w:ascii="Times New Roman" w:hAnsi="Times New Roman" w:cs="Times New Roman"/>
        </w:rPr>
        <w:t>destinația</w:t>
      </w:r>
      <w:r w:rsidRPr="00482134">
        <w:rPr>
          <w:rFonts w:ascii="Times New Roman" w:hAnsi="Times New Roman" w:cs="Times New Roman"/>
        </w:rPr>
        <w:t xml:space="preserve"> finală.</w:t>
      </w:r>
    </w:p>
    <w:p w14:paraId="3B6D80CD" w14:textId="56037751" w:rsidR="00A7402F" w:rsidRPr="00482134" w:rsidRDefault="00A7402F" w:rsidP="00A7402F">
      <w:pPr>
        <w:jc w:val="both"/>
        <w:rPr>
          <w:rFonts w:ascii="Times New Roman" w:hAnsi="Times New Roman" w:cs="Times New Roman"/>
          <w:i/>
        </w:rPr>
      </w:pPr>
      <w:r w:rsidRPr="00482134">
        <w:rPr>
          <w:rFonts w:ascii="Times New Roman" w:hAnsi="Times New Roman" w:cs="Times New Roman"/>
        </w:rPr>
        <w:t xml:space="preserve">Livrarea se efectuează în cel mult </w:t>
      </w:r>
      <w:r w:rsidRPr="00482134">
        <w:rPr>
          <w:rFonts w:ascii="Times New Roman" w:hAnsi="Times New Roman" w:cs="Times New Roman"/>
          <w:i/>
          <w:highlight w:val="lightGray"/>
        </w:rPr>
        <w:t>[a se completa de către Ofertant]</w:t>
      </w:r>
      <w:r w:rsidRPr="00482134">
        <w:rPr>
          <w:rFonts w:ascii="Times New Roman" w:hAnsi="Times New Roman" w:cs="Times New Roman"/>
          <w:i/>
        </w:rPr>
        <w:t xml:space="preserve"> </w:t>
      </w:r>
      <w:r w:rsidRPr="00482134">
        <w:rPr>
          <w:rFonts w:ascii="Times New Roman" w:hAnsi="Times New Roman" w:cs="Times New Roman"/>
        </w:rPr>
        <w:t xml:space="preserve">zile/ săptămâni de la </w:t>
      </w:r>
      <w:r w:rsidR="004A5B80">
        <w:rPr>
          <w:rFonts w:ascii="Times New Roman" w:hAnsi="Times New Roman" w:cs="Times New Roman"/>
        </w:rPr>
        <w:t>Ordinul de începere a</w:t>
      </w:r>
      <w:r w:rsidRPr="00482134">
        <w:rPr>
          <w:rFonts w:ascii="Times New Roman" w:hAnsi="Times New Roman" w:cs="Times New Roman"/>
        </w:rPr>
        <w:t xml:space="preserve"> Contractului, la destina</w:t>
      </w:r>
      <w:r w:rsidR="00E11106">
        <w:rPr>
          <w:rFonts w:ascii="Times New Roman" w:hAnsi="Times New Roman" w:cs="Times New Roman"/>
        </w:rPr>
        <w:t>ț</w:t>
      </w:r>
      <w:r w:rsidRPr="00482134">
        <w:rPr>
          <w:rFonts w:ascii="Times New Roman" w:hAnsi="Times New Roman" w:cs="Times New Roman"/>
        </w:rPr>
        <w:t xml:space="preserve">ia finală indicată, conform următorului grafic: </w:t>
      </w:r>
    </w:p>
    <w:p w14:paraId="72F31E26" w14:textId="77777777" w:rsidR="00A7402F" w:rsidRPr="00482134" w:rsidRDefault="00A7402F" w:rsidP="00A7402F">
      <w:pPr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7402F" w:rsidRPr="00482134" w14:paraId="299A5E2D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73D8844C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4585869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C449746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14:paraId="4E6C3E2F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134">
              <w:rPr>
                <w:rFonts w:ascii="Times New Roman" w:hAnsi="Times New Roman" w:cs="Times New Roman"/>
                <w:b/>
              </w:rPr>
              <w:t>Termene de livrare</w:t>
            </w:r>
          </w:p>
        </w:tc>
      </w:tr>
      <w:tr w:rsidR="00A7402F" w:rsidRPr="00482134" w14:paraId="48F8598B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21BBAAB" w14:textId="77777777" w:rsidR="00A7402F" w:rsidRPr="00482134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1CD4EF31" w14:textId="77777777" w:rsidR="00A7402F" w:rsidRPr="00482134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E8DFB4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13DAB903" w14:textId="77777777" w:rsidR="00A7402F" w:rsidRPr="00482134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711F8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</w:p>
    <w:p w14:paraId="5C4933EE" w14:textId="517575F0" w:rsidR="00A7402F" w:rsidRPr="00482134" w:rsidRDefault="005469CF" w:rsidP="00A7402F">
      <w:pPr>
        <w:jc w:val="both"/>
        <w:rPr>
          <w:rFonts w:ascii="Times New Roman" w:hAnsi="Times New Roman" w:cs="Times New Roman"/>
        </w:rPr>
      </w:pPr>
      <w:r w:rsidRPr="00D86F1D">
        <w:rPr>
          <w:rFonts w:ascii="Times New Roman" w:hAnsi="Times New Roman" w:cs="Times New Roman"/>
          <w:bCs/>
        </w:rPr>
        <w:lastRenderedPageBreak/>
        <w:t>În</w:t>
      </w:r>
      <w:r w:rsidR="00E11106">
        <w:rPr>
          <w:rFonts w:ascii="Times New Roman" w:hAnsi="Times New Roman" w:cs="Times New Roman"/>
          <w:bCs/>
        </w:rPr>
        <w:t>ț</w:t>
      </w:r>
      <w:r w:rsidRPr="00D86F1D">
        <w:rPr>
          <w:rFonts w:ascii="Times New Roman" w:hAnsi="Times New Roman" w:cs="Times New Roman"/>
          <w:bCs/>
        </w:rPr>
        <w:t>elegem că plata</w:t>
      </w:r>
      <w:r w:rsidRPr="00D86F1D">
        <w:rPr>
          <w:rFonts w:ascii="Times New Roman" w:hAnsi="Times New Roman" w:cs="Times New Roman"/>
          <w:b/>
        </w:rPr>
        <w:t xml:space="preserve"> </w:t>
      </w:r>
      <w:r w:rsidRPr="00D86F1D">
        <w:rPr>
          <w:rFonts w:ascii="Times New Roman" w:hAnsi="Times New Roman" w:cs="Times New Roman"/>
        </w:rPr>
        <w:t>facturii se va efectua în lei, 100% la livrarea efectivă a produselor la destina</w:t>
      </w:r>
      <w:r w:rsidR="00E11106">
        <w:rPr>
          <w:rFonts w:ascii="Times New Roman" w:hAnsi="Times New Roman" w:cs="Times New Roman"/>
        </w:rPr>
        <w:t>ț</w:t>
      </w:r>
      <w:r w:rsidRPr="00D86F1D">
        <w:rPr>
          <w:rFonts w:ascii="Times New Roman" w:hAnsi="Times New Roman" w:cs="Times New Roman"/>
        </w:rPr>
        <w:t xml:space="preserve">ia finală indicată, pe baza facturii Furnizorului </w:t>
      </w:r>
      <w:r w:rsidR="00E11106">
        <w:rPr>
          <w:rFonts w:ascii="Times New Roman" w:hAnsi="Times New Roman" w:cs="Times New Roman"/>
        </w:rPr>
        <w:t>ș</w:t>
      </w:r>
      <w:r w:rsidRPr="00D86F1D">
        <w:rPr>
          <w:rFonts w:ascii="Times New Roman" w:hAnsi="Times New Roman" w:cs="Times New Roman"/>
        </w:rPr>
        <w:t>i a procesului - verbal de recep</w:t>
      </w:r>
      <w:r w:rsidR="00E11106">
        <w:rPr>
          <w:rFonts w:ascii="Times New Roman" w:hAnsi="Times New Roman" w:cs="Times New Roman"/>
        </w:rPr>
        <w:t>ț</w:t>
      </w:r>
      <w:r w:rsidRPr="00D86F1D">
        <w:rPr>
          <w:rFonts w:ascii="Times New Roman" w:hAnsi="Times New Roman" w:cs="Times New Roman"/>
        </w:rPr>
        <w:t>ie, după autorizarea la plată de către finan</w:t>
      </w:r>
      <w:r w:rsidR="00E11106">
        <w:rPr>
          <w:rFonts w:ascii="Times New Roman" w:hAnsi="Times New Roman" w:cs="Times New Roman"/>
        </w:rPr>
        <w:t>ț</w:t>
      </w:r>
      <w:r w:rsidRPr="00D86F1D">
        <w:rPr>
          <w:rFonts w:ascii="Times New Roman" w:hAnsi="Times New Roman" w:cs="Times New Roman"/>
        </w:rPr>
        <w:t>ator - Ministerul Educa</w:t>
      </w:r>
      <w:r w:rsidR="00E11106">
        <w:rPr>
          <w:rFonts w:ascii="Times New Roman" w:hAnsi="Times New Roman" w:cs="Times New Roman"/>
        </w:rPr>
        <w:t>ț</w:t>
      </w:r>
      <w:r w:rsidRPr="00D86F1D">
        <w:rPr>
          <w:rFonts w:ascii="Times New Roman" w:hAnsi="Times New Roman" w:cs="Times New Roman"/>
        </w:rPr>
        <w:t>iei, ca urmare a depunerii Cererii de transfer</w:t>
      </w:r>
      <w:r>
        <w:rPr>
          <w:rFonts w:ascii="Times New Roman" w:hAnsi="Times New Roman" w:cs="Times New Roman"/>
        </w:rPr>
        <w:t>.</w:t>
      </w:r>
    </w:p>
    <w:p w14:paraId="7F5A0D52" w14:textId="77777777" w:rsidR="00A7402F" w:rsidRPr="00482134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</w:p>
    <w:p w14:paraId="3CBDF727" w14:textId="2FCCAFD2" w:rsidR="00A7402F" w:rsidRPr="002407FA" w:rsidRDefault="00A7402F" w:rsidP="00A7402F">
      <w:pPr>
        <w:tabs>
          <w:tab w:val="left" w:pos="90"/>
        </w:tabs>
        <w:suppressAutoHyphens/>
        <w:ind w:right="-72"/>
        <w:jc w:val="both"/>
        <w:rPr>
          <w:rFonts w:asciiTheme="majorBidi" w:hAnsiTheme="majorBidi" w:cstheme="majorBidi"/>
        </w:rPr>
      </w:pPr>
      <w:r w:rsidRPr="002407FA">
        <w:rPr>
          <w:rFonts w:asciiTheme="majorBidi" w:hAnsiTheme="majorBidi" w:cstheme="majorBidi"/>
        </w:rPr>
        <w:t xml:space="preserve">Furnizorul va asigura </w:t>
      </w:r>
      <w:r w:rsidR="005469CF" w:rsidRPr="002407FA">
        <w:rPr>
          <w:rFonts w:asciiTheme="majorBidi" w:hAnsiTheme="majorBidi" w:cstheme="majorBidi"/>
        </w:rPr>
        <w:t>livrarea în bune condi</w:t>
      </w:r>
      <w:r w:rsidR="00E11106">
        <w:rPr>
          <w:rFonts w:asciiTheme="majorBidi" w:hAnsiTheme="majorBidi" w:cstheme="majorBidi"/>
        </w:rPr>
        <w:t>ț</w:t>
      </w:r>
      <w:r w:rsidR="005469CF" w:rsidRPr="002407FA">
        <w:rPr>
          <w:rFonts w:asciiTheme="majorBidi" w:hAnsiTheme="majorBidi" w:cstheme="majorBidi"/>
        </w:rPr>
        <w:t>ii la</w:t>
      </w:r>
      <w:r w:rsidRPr="002407FA">
        <w:rPr>
          <w:rFonts w:asciiTheme="majorBidi" w:hAnsiTheme="majorBidi" w:cstheme="majorBidi"/>
        </w:rPr>
        <w:t xml:space="preserve"> destina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 xml:space="preserve">ia finală. </w:t>
      </w:r>
    </w:p>
    <w:p w14:paraId="6EFF41E8" w14:textId="62CD8788" w:rsidR="002407FA" w:rsidRPr="002407FA" w:rsidRDefault="002407FA" w:rsidP="00A7402F">
      <w:pPr>
        <w:tabs>
          <w:tab w:val="left" w:pos="90"/>
        </w:tabs>
        <w:suppressAutoHyphens/>
        <w:ind w:right="-72"/>
        <w:jc w:val="both"/>
        <w:rPr>
          <w:rFonts w:asciiTheme="majorBidi" w:hAnsiTheme="majorBidi" w:cstheme="majorBidi"/>
        </w:rPr>
      </w:pPr>
      <w:r w:rsidRPr="002407FA">
        <w:rPr>
          <w:rFonts w:asciiTheme="majorBidi" w:hAnsiTheme="majorBidi" w:cstheme="majorBidi"/>
        </w:rPr>
        <w:t>Furnizorul va garanta că produsele furnizate prin contract sunt de ultimă genera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 xml:space="preserve">ie </w:t>
      </w:r>
      <w:r w:rsidR="00E11106">
        <w:rPr>
          <w:rFonts w:asciiTheme="majorBidi" w:hAnsiTheme="majorBidi" w:cstheme="majorBidi"/>
        </w:rPr>
        <w:t>ș</w:t>
      </w:r>
      <w:r w:rsidRPr="002407FA">
        <w:rPr>
          <w:rFonts w:asciiTheme="majorBidi" w:hAnsiTheme="majorBidi" w:cstheme="majorBidi"/>
        </w:rPr>
        <w:t>i încorporează toate îmbunătă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>irile recente. De asemenea, furnizorul are obliga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 xml:space="preserve">ia de a garanta </w:t>
      </w:r>
      <w:r w:rsidR="00E11106" w:rsidRPr="002407FA">
        <w:rPr>
          <w:rFonts w:asciiTheme="majorBidi" w:hAnsiTheme="majorBidi" w:cstheme="majorBidi"/>
          <w:iCs/>
        </w:rPr>
        <w:t>licențierea</w:t>
      </w:r>
      <w:r w:rsidRPr="002407FA">
        <w:rPr>
          <w:rFonts w:asciiTheme="majorBidi" w:hAnsiTheme="majorBidi" w:cstheme="majorBidi"/>
          <w:iCs/>
        </w:rPr>
        <w:t xml:space="preserve"> permanenta si update timp de 10 ani</w:t>
      </w:r>
      <w:r w:rsidRPr="002407FA">
        <w:rPr>
          <w:rFonts w:asciiTheme="majorBidi" w:hAnsiTheme="majorBidi" w:cstheme="majorBidi"/>
        </w:rPr>
        <w:t xml:space="preserve"> pentru produsele furnizate </w:t>
      </w:r>
      <w:r w:rsidR="00E11106">
        <w:rPr>
          <w:rFonts w:asciiTheme="majorBidi" w:hAnsiTheme="majorBidi" w:cstheme="majorBidi"/>
        </w:rPr>
        <w:t>ș</w:t>
      </w:r>
      <w:r w:rsidRPr="002407FA">
        <w:rPr>
          <w:rFonts w:asciiTheme="majorBidi" w:hAnsiTheme="majorBidi" w:cstheme="majorBidi"/>
        </w:rPr>
        <w:t>i că acestea vor func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>iona în condi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>ii normale de func</w:t>
      </w:r>
      <w:r w:rsidR="00E11106">
        <w:rPr>
          <w:rFonts w:asciiTheme="majorBidi" w:hAnsiTheme="majorBidi" w:cstheme="majorBidi"/>
        </w:rPr>
        <w:t>ț</w:t>
      </w:r>
      <w:r w:rsidRPr="002407FA">
        <w:rPr>
          <w:rFonts w:asciiTheme="majorBidi" w:hAnsiTheme="majorBidi" w:cstheme="majorBidi"/>
        </w:rPr>
        <w:t>ionare</w:t>
      </w:r>
      <w:r>
        <w:rPr>
          <w:rFonts w:asciiTheme="majorBidi" w:hAnsiTheme="majorBidi" w:cstheme="majorBidi"/>
        </w:rPr>
        <w:t>.</w:t>
      </w:r>
    </w:p>
    <w:p w14:paraId="5EBF7074" w14:textId="77777777" w:rsidR="00A7402F" w:rsidRPr="00482134" w:rsidRDefault="00A7402F" w:rsidP="00A7402F">
      <w:pPr>
        <w:ind w:left="720" w:hanging="720"/>
        <w:jc w:val="both"/>
        <w:rPr>
          <w:rFonts w:ascii="Times New Roman" w:hAnsi="Times New Roman" w:cs="Times New Roman"/>
          <w:b/>
          <w:u w:val="single"/>
        </w:rPr>
      </w:pPr>
    </w:p>
    <w:p w14:paraId="7149F172" w14:textId="1D7816AC" w:rsidR="00A7402F" w:rsidRPr="00482134" w:rsidRDefault="00A7402F" w:rsidP="00A7402F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Oferta noastră este valabilă timp de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cel pu</w:t>
      </w:r>
      <w:r w:rsidR="00E11106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in numărul de zile de valabilitate a ofertei solicitat prin cererea de ofertă&gt;</w:t>
      </w:r>
      <w:r w:rsidRPr="00482134">
        <w:rPr>
          <w:rFonts w:ascii="Times New Roman" w:hAnsi="Times New Roman" w:cs="Times New Roman"/>
          <w:bCs/>
          <w:i/>
          <w:iCs/>
        </w:rPr>
        <w:t xml:space="preserve"> </w:t>
      </w:r>
      <w:r w:rsidRPr="00482134">
        <w:rPr>
          <w:rFonts w:ascii="Times New Roman" w:hAnsi="Times New Roman" w:cs="Times New Roman"/>
        </w:rPr>
        <w:t>zile de la data limită pentru transmiterea ofertei.</w:t>
      </w:r>
    </w:p>
    <w:p w14:paraId="3CC0A46A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4570560B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</w:p>
    <w:p w14:paraId="01A1AE2E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NUMELE OFERTANTULUI_____________________</w:t>
      </w:r>
    </w:p>
    <w:p w14:paraId="32A3C772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Semnătură autorizată___________________________</w:t>
      </w:r>
    </w:p>
    <w:p w14:paraId="08B9B1E8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Data:</w:t>
      </w:r>
    </w:p>
    <w:p w14:paraId="56EACC79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4FAC3B14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</w:p>
    <w:p w14:paraId="1B7A0438" w14:textId="77777777" w:rsidR="00A7402F" w:rsidRPr="00482134" w:rsidRDefault="00A7402F" w:rsidP="00A7402F">
      <w:pPr>
        <w:rPr>
          <w:rFonts w:ascii="Times New Roman" w:hAnsi="Times New Roman" w:cs="Times New Roman"/>
          <w:b/>
        </w:rPr>
      </w:pPr>
    </w:p>
    <w:p w14:paraId="3300AB97" w14:textId="77777777" w:rsidR="00A7402F" w:rsidRPr="00482134" w:rsidRDefault="00A7402F" w:rsidP="00A7402F">
      <w:pPr>
        <w:jc w:val="right"/>
        <w:rPr>
          <w:rFonts w:ascii="Times New Roman" w:hAnsi="Times New Roman" w:cs="Times New Roman"/>
        </w:rPr>
      </w:pPr>
    </w:p>
    <w:p w14:paraId="3BC39221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5E4864AE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p w14:paraId="580FBED4" w14:textId="6F18AD8B" w:rsidR="00A7402F" w:rsidRPr="00482134" w:rsidRDefault="00A7402F" w:rsidP="00A7402F">
      <w:pPr>
        <w:rPr>
          <w:rFonts w:ascii="Times New Roman" w:hAnsi="Times New Roman" w:cs="Times New Roman"/>
        </w:rPr>
      </w:pPr>
    </w:p>
    <w:p w14:paraId="20C6A83B" w14:textId="0030A74B" w:rsidR="00A7402F" w:rsidRPr="00482134" w:rsidRDefault="00A7402F" w:rsidP="00A7402F">
      <w:pPr>
        <w:rPr>
          <w:rFonts w:ascii="Times New Roman" w:hAnsi="Times New Roman" w:cs="Times New Roman"/>
        </w:rPr>
      </w:pPr>
    </w:p>
    <w:p w14:paraId="658EA323" w14:textId="77777777" w:rsidR="00A7402F" w:rsidRPr="00482134" w:rsidRDefault="00A7402F" w:rsidP="00A7402F">
      <w:pPr>
        <w:rPr>
          <w:rFonts w:ascii="Times New Roman" w:hAnsi="Times New Roman" w:cs="Times New Roman"/>
        </w:rPr>
      </w:pPr>
    </w:p>
    <w:sectPr w:rsidR="00A7402F" w:rsidRPr="00482134" w:rsidSect="00E11106"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8AD4" w14:textId="77777777" w:rsidR="0013209D" w:rsidRDefault="0013209D" w:rsidP="00E11106">
      <w:pPr>
        <w:spacing w:after="0" w:line="240" w:lineRule="auto"/>
      </w:pPr>
      <w:r>
        <w:separator/>
      </w:r>
    </w:p>
  </w:endnote>
  <w:endnote w:type="continuationSeparator" w:id="0">
    <w:p w14:paraId="45AE89A0" w14:textId="77777777" w:rsidR="0013209D" w:rsidRDefault="0013209D" w:rsidP="00E1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877"/>
      <w:docPartObj>
        <w:docPartGallery w:val="Page Numbers (Bottom of Page)"/>
        <w:docPartUnique/>
      </w:docPartObj>
    </w:sdtPr>
    <w:sdtContent>
      <w:p w14:paraId="27361D55" w14:textId="00F7FC07" w:rsidR="00E11106" w:rsidRDefault="00E11106" w:rsidP="00E11106">
        <w:pPr>
          <w:pStyle w:val="Subsol"/>
          <w:ind w:right="-585"/>
        </w:pPr>
        <w:r>
          <w:rPr>
            <w:noProof/>
          </w:rPr>
          <w:drawing>
            <wp:inline distT="0" distB="0" distL="0" distR="0" wp14:anchorId="3AF2D232" wp14:editId="1076AD65">
              <wp:extent cx="5749290" cy="638810"/>
              <wp:effectExtent l="0" t="0" r="3810" b="8890"/>
              <wp:docPr id="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929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D3A0" w14:textId="77777777" w:rsidR="0013209D" w:rsidRDefault="0013209D" w:rsidP="00E11106">
      <w:pPr>
        <w:spacing w:after="0" w:line="240" w:lineRule="auto"/>
      </w:pPr>
      <w:r>
        <w:separator/>
      </w:r>
    </w:p>
  </w:footnote>
  <w:footnote w:type="continuationSeparator" w:id="0">
    <w:p w14:paraId="3146085E" w14:textId="77777777" w:rsidR="0013209D" w:rsidRDefault="0013209D" w:rsidP="00E1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C4F" w14:textId="12DA6D84" w:rsidR="00E11106" w:rsidRDefault="00E11106">
    <w:pPr>
      <w:pStyle w:val="Antet"/>
    </w:pPr>
    <w:r>
      <w:rPr>
        <w:noProof/>
      </w:rPr>
      <w:drawing>
        <wp:inline distT="0" distB="0" distL="0" distR="0" wp14:anchorId="60A82BA8" wp14:editId="2E9FA98B">
          <wp:extent cx="5610225" cy="486410"/>
          <wp:effectExtent l="0" t="0" r="9525" b="8890"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C9B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C6552"/>
    <w:multiLevelType w:val="multilevel"/>
    <w:tmpl w:val="793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B42"/>
    <w:multiLevelType w:val="multilevel"/>
    <w:tmpl w:val="6F8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6392A"/>
    <w:multiLevelType w:val="multilevel"/>
    <w:tmpl w:val="944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1F6B"/>
    <w:multiLevelType w:val="multilevel"/>
    <w:tmpl w:val="F7D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D070B"/>
    <w:multiLevelType w:val="multilevel"/>
    <w:tmpl w:val="E8E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77ED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5029"/>
    <w:multiLevelType w:val="multilevel"/>
    <w:tmpl w:val="105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57BD"/>
    <w:multiLevelType w:val="hybridMultilevel"/>
    <w:tmpl w:val="E9AC0566"/>
    <w:lvl w:ilvl="0" w:tplc="4E381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7698A"/>
    <w:multiLevelType w:val="multilevel"/>
    <w:tmpl w:val="311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5B2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1DD2"/>
    <w:multiLevelType w:val="multilevel"/>
    <w:tmpl w:val="84F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19C0"/>
    <w:multiLevelType w:val="multilevel"/>
    <w:tmpl w:val="44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95132"/>
    <w:multiLevelType w:val="hybridMultilevel"/>
    <w:tmpl w:val="5F84E7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70B5D"/>
    <w:multiLevelType w:val="multilevel"/>
    <w:tmpl w:val="473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E3C76"/>
    <w:multiLevelType w:val="multilevel"/>
    <w:tmpl w:val="632E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43734"/>
    <w:multiLevelType w:val="hybridMultilevel"/>
    <w:tmpl w:val="1250F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C5B81"/>
    <w:multiLevelType w:val="multilevel"/>
    <w:tmpl w:val="7BD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7020D"/>
    <w:multiLevelType w:val="multilevel"/>
    <w:tmpl w:val="A87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50445"/>
    <w:multiLevelType w:val="multilevel"/>
    <w:tmpl w:val="19B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90134"/>
    <w:multiLevelType w:val="multilevel"/>
    <w:tmpl w:val="CD9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B206D"/>
    <w:multiLevelType w:val="multilevel"/>
    <w:tmpl w:val="721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420AA"/>
    <w:multiLevelType w:val="multilevel"/>
    <w:tmpl w:val="BCBE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2065">
    <w:abstractNumId w:val="0"/>
  </w:num>
  <w:num w:numId="2" w16cid:durableId="860514098">
    <w:abstractNumId w:val="12"/>
  </w:num>
  <w:num w:numId="3" w16cid:durableId="3553898">
    <w:abstractNumId w:val="6"/>
  </w:num>
  <w:num w:numId="4" w16cid:durableId="1711876567">
    <w:abstractNumId w:val="10"/>
  </w:num>
  <w:num w:numId="5" w16cid:durableId="234708536">
    <w:abstractNumId w:val="8"/>
  </w:num>
  <w:num w:numId="6" w16cid:durableId="1590775286">
    <w:abstractNumId w:val="3"/>
  </w:num>
  <w:num w:numId="7" w16cid:durableId="1065562909">
    <w:abstractNumId w:val="13"/>
  </w:num>
  <w:num w:numId="8" w16cid:durableId="393551677">
    <w:abstractNumId w:val="22"/>
  </w:num>
  <w:num w:numId="9" w16cid:durableId="1356228767">
    <w:abstractNumId w:val="19"/>
  </w:num>
  <w:num w:numId="10" w16cid:durableId="671567485">
    <w:abstractNumId w:val="21"/>
  </w:num>
  <w:num w:numId="11" w16cid:durableId="249772658">
    <w:abstractNumId w:val="18"/>
  </w:num>
  <w:num w:numId="12" w16cid:durableId="1934976922">
    <w:abstractNumId w:val="14"/>
  </w:num>
  <w:num w:numId="13" w16cid:durableId="295843645">
    <w:abstractNumId w:val="5"/>
  </w:num>
  <w:num w:numId="14" w16cid:durableId="1880777111">
    <w:abstractNumId w:val="4"/>
  </w:num>
  <w:num w:numId="15" w16cid:durableId="254091850">
    <w:abstractNumId w:val="17"/>
  </w:num>
  <w:num w:numId="16" w16cid:durableId="1858303436">
    <w:abstractNumId w:val="15"/>
  </w:num>
  <w:num w:numId="17" w16cid:durableId="1880118800">
    <w:abstractNumId w:val="20"/>
  </w:num>
  <w:num w:numId="18" w16cid:durableId="2080514687">
    <w:abstractNumId w:val="1"/>
  </w:num>
  <w:num w:numId="19" w16cid:durableId="574976239">
    <w:abstractNumId w:val="7"/>
  </w:num>
  <w:num w:numId="20" w16cid:durableId="1036344596">
    <w:abstractNumId w:val="9"/>
  </w:num>
  <w:num w:numId="21" w16cid:durableId="1224178364">
    <w:abstractNumId w:val="2"/>
  </w:num>
  <w:num w:numId="22" w16cid:durableId="264309441">
    <w:abstractNumId w:val="16"/>
  </w:num>
  <w:num w:numId="23" w16cid:durableId="1940521142">
    <w:abstractNumId w:val="11"/>
  </w:num>
  <w:num w:numId="24" w16cid:durableId="17365150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2F"/>
    <w:rsid w:val="000014F6"/>
    <w:rsid w:val="0013209D"/>
    <w:rsid w:val="001B2E5D"/>
    <w:rsid w:val="002407FA"/>
    <w:rsid w:val="002B7347"/>
    <w:rsid w:val="00330B77"/>
    <w:rsid w:val="00455877"/>
    <w:rsid w:val="00482134"/>
    <w:rsid w:val="004A5B80"/>
    <w:rsid w:val="00526F70"/>
    <w:rsid w:val="005469CF"/>
    <w:rsid w:val="0061261E"/>
    <w:rsid w:val="00630B94"/>
    <w:rsid w:val="00655372"/>
    <w:rsid w:val="007771B2"/>
    <w:rsid w:val="008D2679"/>
    <w:rsid w:val="0090698C"/>
    <w:rsid w:val="00980053"/>
    <w:rsid w:val="00985D29"/>
    <w:rsid w:val="0099470B"/>
    <w:rsid w:val="009A0F45"/>
    <w:rsid w:val="00A7402F"/>
    <w:rsid w:val="00AD4410"/>
    <w:rsid w:val="00AE62A5"/>
    <w:rsid w:val="00B2465B"/>
    <w:rsid w:val="00CA296C"/>
    <w:rsid w:val="00D405BF"/>
    <w:rsid w:val="00E11106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377"/>
  <w15:chartTrackingRefBased/>
  <w15:docId w15:val="{671B11D4-46E7-47F0-98F3-4608845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7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7402F"/>
    <w:pPr>
      <w:spacing w:after="0" w:line="240" w:lineRule="auto"/>
      <w:ind w:left="720"/>
    </w:pPr>
    <w:rPr>
      <w:rFonts w:ascii="Calibri" w:eastAsia="Batang" w:hAnsi="Calibri" w:cs="Times New Roman"/>
      <w:lang w:val="es-ES"/>
    </w:rPr>
  </w:style>
  <w:style w:type="paragraph" w:customStyle="1" w:styleId="ChapterNumber">
    <w:name w:val="ChapterNumber"/>
    <w:rsid w:val="00A7402F"/>
    <w:pPr>
      <w:tabs>
        <w:tab w:val="left" w:pos="-720"/>
      </w:tabs>
      <w:suppressAutoHyphens/>
      <w:spacing w:after="0" w:line="240" w:lineRule="auto"/>
    </w:pPr>
    <w:rPr>
      <w:rFonts w:ascii="CG Times" w:eastAsia="Batang" w:hAnsi="CG Times" w:cs="Times New Roman"/>
      <w:szCs w:val="20"/>
      <w:lang w:val="en-US"/>
    </w:rPr>
  </w:style>
  <w:style w:type="character" w:customStyle="1" w:styleId="FrspaiereCaracter">
    <w:name w:val="Fără spațiere Caracter"/>
    <w:link w:val="Frspaiere"/>
    <w:locked/>
    <w:rsid w:val="001B2E5D"/>
    <w:rPr>
      <w:rFonts w:cs="Calibri"/>
    </w:rPr>
  </w:style>
  <w:style w:type="paragraph" w:styleId="Frspaiere">
    <w:name w:val="No Spacing"/>
    <w:link w:val="FrspaiereCaracter"/>
    <w:qFormat/>
    <w:rsid w:val="001B2E5D"/>
    <w:pPr>
      <w:spacing w:after="0" w:line="240" w:lineRule="auto"/>
    </w:pPr>
    <w:rPr>
      <w:rFonts w:cs="Calibri"/>
    </w:rPr>
  </w:style>
  <w:style w:type="character" w:styleId="Robust">
    <w:name w:val="Strong"/>
    <w:basedOn w:val="Fontdeparagrafimplicit"/>
    <w:uiPriority w:val="22"/>
    <w:qFormat/>
    <w:rsid w:val="0099470B"/>
    <w:rPr>
      <w:b/>
      <w:bCs/>
    </w:rPr>
  </w:style>
  <w:style w:type="paragraph" w:styleId="Corptext">
    <w:name w:val="Body Text"/>
    <w:basedOn w:val="Normal"/>
    <w:link w:val="CorptextCaracter"/>
    <w:rsid w:val="0099470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9947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5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E1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1106"/>
  </w:style>
  <w:style w:type="paragraph" w:styleId="Subsol">
    <w:name w:val="footer"/>
    <w:basedOn w:val="Normal"/>
    <w:link w:val="SubsolCaracter"/>
    <w:uiPriority w:val="99"/>
    <w:unhideWhenUsed/>
    <w:rsid w:val="00E1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1783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Despina</dc:creator>
  <cp:keywords/>
  <dc:description/>
  <cp:lastModifiedBy>USER USER</cp:lastModifiedBy>
  <cp:revision>21</cp:revision>
  <dcterms:created xsi:type="dcterms:W3CDTF">2023-01-17T08:13:00Z</dcterms:created>
  <dcterms:modified xsi:type="dcterms:W3CDTF">2025-06-24T13:17:00Z</dcterms:modified>
</cp:coreProperties>
</file>